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80A" w:rsidRPr="00E44F0B" w:rsidRDefault="00602415" w:rsidP="00602415">
      <w:pPr>
        <w:pStyle w:val="Title"/>
        <w:rPr>
          <w:rFonts w:cs="Arial"/>
        </w:rPr>
      </w:pPr>
      <w:r w:rsidRPr="00E44F0B">
        <w:rPr>
          <w:rFonts w:cs="Arial"/>
        </w:rPr>
        <w:t xml:space="preserve">Gloucestershire </w:t>
      </w:r>
      <w:r w:rsidR="00AE180A" w:rsidRPr="00E44F0B">
        <w:rPr>
          <w:rFonts w:cs="Arial"/>
        </w:rPr>
        <w:t>Shared Service</w:t>
      </w:r>
      <w:r w:rsidR="001E2CB8" w:rsidRPr="00E44F0B">
        <w:rPr>
          <w:rFonts w:cs="Arial"/>
        </w:rPr>
        <w:t xml:space="preserve"> for NHS</w:t>
      </w:r>
    </w:p>
    <w:p w:rsidR="00602415" w:rsidRPr="00E44F0B" w:rsidRDefault="00AE180A" w:rsidP="00602415">
      <w:pPr>
        <w:pStyle w:val="Title"/>
        <w:rPr>
          <w:rFonts w:cs="Arial"/>
        </w:rPr>
      </w:pPr>
      <w:r w:rsidRPr="00E44F0B">
        <w:rPr>
          <w:rFonts w:cs="Arial"/>
        </w:rPr>
        <w:t>On behalf of</w:t>
      </w:r>
    </w:p>
    <w:p w:rsidR="00F65912" w:rsidRPr="00E44F0B" w:rsidRDefault="006708C1" w:rsidP="00F65912">
      <w:pPr>
        <w:jc w:val="center"/>
        <w:rPr>
          <w:rFonts w:cs="Arial"/>
          <w:b/>
          <w:bCs/>
        </w:rPr>
      </w:pPr>
      <w:r>
        <w:rPr>
          <w:rFonts w:cs="Arial"/>
          <w:b/>
          <w:bCs/>
        </w:rPr>
        <w:t xml:space="preserve">Gloucestershire Hospitals </w:t>
      </w:r>
      <w:r w:rsidR="00F65912" w:rsidRPr="00E44F0B">
        <w:rPr>
          <w:rFonts w:cs="Arial"/>
          <w:b/>
          <w:bCs/>
        </w:rPr>
        <w:t>NHS Foundation Trust</w:t>
      </w:r>
    </w:p>
    <w:p w:rsidR="00E75D02" w:rsidRPr="00E44F0B" w:rsidRDefault="00E75D02" w:rsidP="0036796E">
      <w:pPr>
        <w:jc w:val="center"/>
        <w:rPr>
          <w:rFonts w:cs="Arial"/>
          <w:b/>
        </w:rPr>
      </w:pPr>
    </w:p>
    <w:p w:rsidR="00B56060" w:rsidRPr="00E44F0B" w:rsidRDefault="006708C1" w:rsidP="00B56060">
      <w:pPr>
        <w:jc w:val="center"/>
        <w:rPr>
          <w:rFonts w:cs="Arial"/>
          <w:b/>
          <w:bCs/>
        </w:rPr>
      </w:pPr>
      <w:r>
        <w:rPr>
          <w:rFonts w:cs="Arial"/>
          <w:b/>
          <w:bCs/>
        </w:rPr>
        <w:t xml:space="preserve">PROVISION OF BIO DECONTAMINATION SERVICES (HYDROGEN PEROXIDE VAPOUR) AND ULTRAVIOLET </w:t>
      </w:r>
      <w:r w:rsidR="00AB07EC">
        <w:rPr>
          <w:rFonts w:cs="Arial"/>
          <w:b/>
          <w:bCs/>
        </w:rPr>
        <w:t>LIGHT</w:t>
      </w:r>
      <w:r>
        <w:rPr>
          <w:rFonts w:cs="Arial"/>
          <w:b/>
          <w:bCs/>
        </w:rPr>
        <w:t xml:space="preserve"> TECHNOLOGIES</w:t>
      </w:r>
    </w:p>
    <w:p w:rsidR="006708C1" w:rsidRDefault="006708C1" w:rsidP="00316D0E">
      <w:pPr>
        <w:jc w:val="center"/>
        <w:rPr>
          <w:rFonts w:cs="Arial"/>
          <w:b/>
          <w:color w:val="000000"/>
        </w:rPr>
      </w:pPr>
    </w:p>
    <w:p w:rsidR="006708C1" w:rsidRPr="004D6A07" w:rsidRDefault="004D6A07" w:rsidP="00316D0E">
      <w:pPr>
        <w:jc w:val="center"/>
        <w:rPr>
          <w:rFonts w:cs="Arial"/>
          <w:b/>
        </w:rPr>
      </w:pPr>
      <w:r>
        <w:rPr>
          <w:rFonts w:cs="Arial"/>
          <w:b/>
        </w:rPr>
        <w:t>OJEU REFERENCE: TBA</w:t>
      </w:r>
    </w:p>
    <w:p w:rsidR="006708C1" w:rsidRPr="006708C1" w:rsidRDefault="006708C1" w:rsidP="00316D0E">
      <w:pPr>
        <w:jc w:val="center"/>
        <w:rPr>
          <w:rFonts w:cs="Arial"/>
          <w:b/>
          <w:color w:val="FF0000"/>
          <w:highlight w:val="yellow"/>
        </w:rPr>
      </w:pPr>
    </w:p>
    <w:p w:rsidR="00316D0E" w:rsidRPr="004D6A07" w:rsidRDefault="00D50B50" w:rsidP="00316D0E">
      <w:pPr>
        <w:jc w:val="center"/>
        <w:rPr>
          <w:rFonts w:cs="Arial"/>
          <w:b/>
        </w:rPr>
      </w:pPr>
      <w:r w:rsidRPr="004D6A07">
        <w:rPr>
          <w:rFonts w:cs="Arial"/>
          <w:b/>
        </w:rPr>
        <w:t xml:space="preserve">CTM </w:t>
      </w:r>
      <w:r w:rsidR="00E75D02" w:rsidRPr="004D6A07">
        <w:rPr>
          <w:rFonts w:cs="Arial"/>
          <w:b/>
        </w:rPr>
        <w:t>Tender</w:t>
      </w:r>
      <w:r w:rsidR="00316D0E" w:rsidRPr="004D6A07">
        <w:rPr>
          <w:rFonts w:cs="Arial"/>
          <w:b/>
        </w:rPr>
        <w:t xml:space="preserve"> Reference: </w:t>
      </w:r>
      <w:r w:rsidR="004D6A07" w:rsidRPr="004D6A07">
        <w:rPr>
          <w:rFonts w:cs="Arial"/>
          <w:b/>
        </w:rPr>
        <w:t>RFT28084</w:t>
      </w:r>
    </w:p>
    <w:p w:rsidR="00316D0E" w:rsidRPr="00E44F0B" w:rsidRDefault="00316D0E" w:rsidP="0036796E">
      <w:pPr>
        <w:jc w:val="center"/>
        <w:rPr>
          <w:rFonts w:cs="Arial"/>
          <w:b/>
        </w:rPr>
      </w:pPr>
    </w:p>
    <w:p w:rsidR="00514DAD" w:rsidRPr="00E44F0B" w:rsidRDefault="00242C03">
      <w:pPr>
        <w:jc w:val="center"/>
        <w:rPr>
          <w:b/>
          <w:bCs/>
        </w:rPr>
      </w:pPr>
      <w:r w:rsidRPr="00E44F0B">
        <w:rPr>
          <w:b/>
          <w:bCs/>
        </w:rPr>
        <w:t>D</w:t>
      </w:r>
      <w:r w:rsidR="00C313C4" w:rsidRPr="00E44F0B">
        <w:rPr>
          <w:b/>
          <w:bCs/>
        </w:rPr>
        <w:t xml:space="preserve">ocument </w:t>
      </w:r>
      <w:r w:rsidR="006D2EC6" w:rsidRPr="00E44F0B">
        <w:rPr>
          <w:b/>
          <w:bCs/>
        </w:rPr>
        <w:t>5</w:t>
      </w:r>
      <w:r w:rsidRPr="00E44F0B">
        <w:rPr>
          <w:b/>
          <w:bCs/>
        </w:rPr>
        <w:t xml:space="preserve"> </w:t>
      </w:r>
      <w:r w:rsidR="00C313C4" w:rsidRPr="00E44F0B">
        <w:rPr>
          <w:b/>
          <w:bCs/>
        </w:rPr>
        <w:t>–</w:t>
      </w:r>
      <w:r w:rsidRPr="00E44F0B">
        <w:rPr>
          <w:b/>
          <w:bCs/>
        </w:rPr>
        <w:t xml:space="preserve"> </w:t>
      </w:r>
      <w:r w:rsidR="00813821" w:rsidRPr="00E44F0B">
        <w:rPr>
          <w:b/>
          <w:bCs/>
        </w:rPr>
        <w:t>Specification</w:t>
      </w:r>
      <w:r w:rsidR="00741E61" w:rsidRPr="00E44F0B">
        <w:rPr>
          <w:b/>
          <w:bCs/>
        </w:rPr>
        <w:t xml:space="preserve"> </w:t>
      </w:r>
      <w:r w:rsidR="00813821" w:rsidRPr="00E44F0B">
        <w:rPr>
          <w:b/>
          <w:bCs/>
        </w:rPr>
        <w:t xml:space="preserve">and </w:t>
      </w:r>
      <w:r w:rsidR="00741E61" w:rsidRPr="00E44F0B">
        <w:rPr>
          <w:b/>
          <w:bCs/>
        </w:rPr>
        <w:t xml:space="preserve">Evaluation </w:t>
      </w:r>
    </w:p>
    <w:p w:rsidR="00605424" w:rsidRPr="00C313C4" w:rsidRDefault="00605424"/>
    <w:p w:rsidR="00514DAD" w:rsidRPr="00801CD7" w:rsidRDefault="00C24CC5">
      <w:pPr>
        <w:rPr>
          <w:rFonts w:cs="Arial"/>
          <w:b/>
          <w:bCs/>
        </w:rPr>
      </w:pPr>
      <w:r w:rsidRPr="00BD376B">
        <w:rPr>
          <w:b/>
          <w:bCs/>
          <w:sz w:val="22"/>
          <w:szCs w:val="22"/>
        </w:rPr>
        <w:t>1.</w:t>
      </w:r>
      <w:r w:rsidRPr="00BD376B">
        <w:rPr>
          <w:b/>
          <w:bCs/>
          <w:sz w:val="22"/>
          <w:szCs w:val="22"/>
        </w:rPr>
        <w:tab/>
      </w:r>
      <w:r w:rsidRPr="00801CD7">
        <w:rPr>
          <w:rFonts w:cs="Arial"/>
          <w:b/>
          <w:bCs/>
        </w:rPr>
        <w:t>Purpose</w:t>
      </w:r>
    </w:p>
    <w:p w:rsidR="00514DAD" w:rsidRPr="00801CD7" w:rsidRDefault="00514DAD">
      <w:pPr>
        <w:rPr>
          <w:rFonts w:cs="Arial"/>
        </w:rPr>
      </w:pPr>
    </w:p>
    <w:p w:rsidR="00242C03" w:rsidRPr="00801CD7" w:rsidRDefault="00514DAD" w:rsidP="00AA4FFD">
      <w:pPr>
        <w:tabs>
          <w:tab w:val="left" w:pos="-1440"/>
          <w:tab w:val="left" w:pos="-720"/>
        </w:tabs>
        <w:ind w:left="720" w:hanging="720"/>
        <w:rPr>
          <w:rFonts w:cs="Arial"/>
        </w:rPr>
      </w:pPr>
      <w:r w:rsidRPr="00801CD7">
        <w:rPr>
          <w:rFonts w:cs="Arial"/>
        </w:rPr>
        <w:t>1.1</w:t>
      </w:r>
      <w:r w:rsidRPr="00801CD7">
        <w:rPr>
          <w:rFonts w:cs="Arial"/>
        </w:rPr>
        <w:tab/>
        <w:t xml:space="preserve">This document details the </w:t>
      </w:r>
      <w:r w:rsidR="000713AD" w:rsidRPr="00801CD7">
        <w:rPr>
          <w:rFonts w:cs="Arial"/>
        </w:rPr>
        <w:t xml:space="preserve">specification and </w:t>
      </w:r>
      <w:r w:rsidRPr="00801CD7">
        <w:rPr>
          <w:rFonts w:cs="Arial"/>
        </w:rPr>
        <w:t xml:space="preserve">proposed methodology to be used to evaluate all </w:t>
      </w:r>
      <w:r w:rsidR="00864B86" w:rsidRPr="00801CD7">
        <w:rPr>
          <w:rFonts w:cs="Arial"/>
        </w:rPr>
        <w:t xml:space="preserve">tenders </w:t>
      </w:r>
      <w:r w:rsidR="00642995" w:rsidRPr="00801CD7">
        <w:rPr>
          <w:rFonts w:cs="Arial"/>
        </w:rPr>
        <w:t xml:space="preserve">received </w:t>
      </w:r>
      <w:r w:rsidRPr="00801CD7">
        <w:rPr>
          <w:rFonts w:cs="Arial"/>
        </w:rPr>
        <w:t>from organisations</w:t>
      </w:r>
      <w:r w:rsidR="00016DD2" w:rsidRPr="00801CD7">
        <w:rPr>
          <w:rFonts w:cs="Arial"/>
        </w:rPr>
        <w:t xml:space="preserve"> </w:t>
      </w:r>
      <w:r w:rsidRPr="00801CD7">
        <w:rPr>
          <w:rFonts w:cs="Arial"/>
        </w:rPr>
        <w:t xml:space="preserve">invited to </w:t>
      </w:r>
      <w:r w:rsidR="00016DD2" w:rsidRPr="00801CD7">
        <w:rPr>
          <w:rFonts w:cs="Arial"/>
        </w:rPr>
        <w:t xml:space="preserve">submit an </w:t>
      </w:r>
      <w:r w:rsidR="00864B86" w:rsidRPr="00801CD7">
        <w:rPr>
          <w:rFonts w:cs="Arial"/>
        </w:rPr>
        <w:t>o</w:t>
      </w:r>
      <w:r w:rsidR="00F35B41" w:rsidRPr="00801CD7">
        <w:rPr>
          <w:rFonts w:cs="Arial"/>
        </w:rPr>
        <w:t xml:space="preserve">ffer. </w:t>
      </w:r>
    </w:p>
    <w:p w:rsidR="00F35B41" w:rsidRPr="00801CD7" w:rsidRDefault="00F35B41" w:rsidP="00E75D02">
      <w:pPr>
        <w:tabs>
          <w:tab w:val="left" w:pos="-1440"/>
          <w:tab w:val="left" w:pos="-720"/>
        </w:tabs>
        <w:ind w:left="720" w:hanging="720"/>
        <w:jc w:val="both"/>
        <w:rPr>
          <w:rFonts w:cs="Arial"/>
        </w:rPr>
      </w:pPr>
    </w:p>
    <w:p w:rsidR="00F35B41" w:rsidRPr="00801CD7" w:rsidRDefault="00F35B41" w:rsidP="00AA4FFD">
      <w:pPr>
        <w:tabs>
          <w:tab w:val="left" w:pos="-1440"/>
          <w:tab w:val="left" w:pos="-720"/>
        </w:tabs>
        <w:ind w:left="720" w:hanging="720"/>
        <w:rPr>
          <w:rFonts w:cs="Arial"/>
        </w:rPr>
      </w:pPr>
      <w:r w:rsidRPr="00801CD7">
        <w:rPr>
          <w:rFonts w:cs="Arial"/>
        </w:rPr>
        <w:t>1.2</w:t>
      </w:r>
      <w:r w:rsidRPr="00801CD7">
        <w:rPr>
          <w:rFonts w:cs="Arial"/>
        </w:rPr>
        <w:tab/>
        <w:t xml:space="preserve">The specification is set out in Appendix A. </w:t>
      </w:r>
    </w:p>
    <w:p w:rsidR="00564512" w:rsidRPr="00801CD7" w:rsidRDefault="00564512" w:rsidP="00E75D02">
      <w:pPr>
        <w:tabs>
          <w:tab w:val="left" w:pos="-1440"/>
          <w:tab w:val="left" w:pos="-720"/>
        </w:tabs>
        <w:ind w:left="720" w:hanging="720"/>
        <w:jc w:val="both"/>
        <w:rPr>
          <w:rFonts w:cs="Arial"/>
        </w:rPr>
      </w:pPr>
    </w:p>
    <w:p w:rsidR="00564512" w:rsidRPr="00801CD7" w:rsidRDefault="00AA4FFD" w:rsidP="00AA4FFD">
      <w:pPr>
        <w:tabs>
          <w:tab w:val="left" w:pos="-1440"/>
          <w:tab w:val="left" w:pos="-720"/>
          <w:tab w:val="left" w:pos="709"/>
        </w:tabs>
        <w:ind w:left="708" w:hanging="708"/>
        <w:jc w:val="both"/>
        <w:rPr>
          <w:rFonts w:cs="Arial"/>
        </w:rPr>
      </w:pPr>
      <w:r>
        <w:rPr>
          <w:rFonts w:cs="Arial"/>
        </w:rPr>
        <w:t xml:space="preserve">1.3     </w:t>
      </w:r>
      <w:r w:rsidR="00564512" w:rsidRPr="00801CD7">
        <w:rPr>
          <w:rFonts w:cs="Arial"/>
        </w:rPr>
        <w:t>There are 2 evaluation stages to this tender, and these different stages may be carried out by different evaluators, although evaluators shall be consistent in each stage for all offers:</w:t>
      </w:r>
    </w:p>
    <w:p w:rsidR="00564512" w:rsidRPr="00801CD7" w:rsidRDefault="00564512" w:rsidP="00564512">
      <w:pPr>
        <w:tabs>
          <w:tab w:val="left" w:pos="-1440"/>
          <w:tab w:val="left" w:pos="-720"/>
          <w:tab w:val="left" w:pos="709"/>
        </w:tabs>
        <w:ind w:left="708" w:hanging="708"/>
        <w:jc w:val="both"/>
        <w:rPr>
          <w:rFonts w:cs="Arial"/>
        </w:rPr>
      </w:pPr>
    </w:p>
    <w:p w:rsidR="00564512" w:rsidRPr="00801CD7" w:rsidRDefault="00564512" w:rsidP="00564512">
      <w:pPr>
        <w:tabs>
          <w:tab w:val="left" w:pos="-1440"/>
          <w:tab w:val="left" w:pos="-720"/>
          <w:tab w:val="left" w:pos="709"/>
        </w:tabs>
        <w:ind w:left="1440" w:hanging="720"/>
        <w:rPr>
          <w:rFonts w:cs="Arial"/>
        </w:rPr>
      </w:pPr>
      <w:r w:rsidRPr="00801CD7">
        <w:rPr>
          <w:rFonts w:cs="Arial"/>
        </w:rPr>
        <w:t xml:space="preserve">a) </w:t>
      </w:r>
      <w:r w:rsidRPr="00801CD7">
        <w:rPr>
          <w:rFonts w:cs="Arial"/>
        </w:rPr>
        <w:tab/>
        <w:t xml:space="preserve">Stage 1 - A formal evaluation of the tender submission by the relevant user or users of the product or service and evaluation against the criteria detailed within clause 2.2. - Stage 1 </w:t>
      </w:r>
      <w:proofErr w:type="gramStart"/>
      <w:r w:rsidRPr="00801CD7">
        <w:rPr>
          <w:rFonts w:cs="Arial"/>
        </w:rPr>
        <w:t>criteria</w:t>
      </w:r>
      <w:proofErr w:type="gramEnd"/>
      <w:r w:rsidRPr="00801CD7">
        <w:rPr>
          <w:rFonts w:cs="Arial"/>
        </w:rPr>
        <w:t xml:space="preserve"> below.  Elimination of Offerors may take place at this stage, in line with the stated criteria.</w:t>
      </w:r>
    </w:p>
    <w:p w:rsidR="00564512" w:rsidRPr="00801CD7" w:rsidRDefault="00564512" w:rsidP="00564512">
      <w:pPr>
        <w:tabs>
          <w:tab w:val="left" w:pos="-1440"/>
          <w:tab w:val="left" w:pos="-720"/>
          <w:tab w:val="left" w:pos="709"/>
        </w:tabs>
        <w:ind w:left="1440" w:hanging="720"/>
        <w:jc w:val="both"/>
        <w:rPr>
          <w:rFonts w:cs="Arial"/>
        </w:rPr>
      </w:pPr>
    </w:p>
    <w:p w:rsidR="00564512" w:rsidRPr="00801CD7" w:rsidRDefault="00564512" w:rsidP="00564512">
      <w:pPr>
        <w:tabs>
          <w:tab w:val="left" w:pos="-1440"/>
          <w:tab w:val="left" w:pos="-720"/>
          <w:tab w:val="left" w:pos="709"/>
        </w:tabs>
        <w:ind w:left="1440" w:hanging="720"/>
        <w:rPr>
          <w:rFonts w:cs="Arial"/>
        </w:rPr>
      </w:pPr>
      <w:r w:rsidRPr="00801CD7">
        <w:rPr>
          <w:rFonts w:cs="Arial"/>
        </w:rPr>
        <w:t>b)</w:t>
      </w:r>
      <w:r w:rsidRPr="00801CD7">
        <w:rPr>
          <w:rFonts w:cs="Arial"/>
        </w:rPr>
        <w:tab/>
      </w:r>
      <w:r w:rsidRPr="00B42D11">
        <w:rPr>
          <w:rFonts w:cs="Arial"/>
        </w:rPr>
        <w:t>Stage 2 - A presentation session will take place for the shortlisted suppliers to demonstrate their service offering.  This session will be evaluated in accordance with the criteria detailed within clause 2.2. - Stage 2 criteria below</w:t>
      </w:r>
      <w:r w:rsidRPr="00801CD7">
        <w:rPr>
          <w:rFonts w:cs="Arial"/>
        </w:rPr>
        <w:t xml:space="preserve">. </w:t>
      </w:r>
    </w:p>
    <w:p w:rsidR="00B54745" w:rsidRPr="00801CD7" w:rsidRDefault="00B54745" w:rsidP="00242C03">
      <w:pPr>
        <w:tabs>
          <w:tab w:val="left" w:pos="-1440"/>
          <w:tab w:val="left" w:pos="-720"/>
          <w:tab w:val="left" w:pos="1008"/>
        </w:tabs>
        <w:ind w:left="720" w:hanging="720"/>
        <w:jc w:val="both"/>
        <w:rPr>
          <w:rFonts w:cs="Arial"/>
        </w:rPr>
      </w:pPr>
    </w:p>
    <w:p w:rsidR="00B54745" w:rsidRPr="00801CD7" w:rsidRDefault="00B54745" w:rsidP="00242C03">
      <w:pPr>
        <w:tabs>
          <w:tab w:val="left" w:pos="-1440"/>
          <w:tab w:val="left" w:pos="-720"/>
          <w:tab w:val="left" w:pos="1008"/>
        </w:tabs>
        <w:ind w:left="720" w:hanging="720"/>
        <w:jc w:val="both"/>
        <w:rPr>
          <w:rFonts w:cs="Arial"/>
          <w:b/>
        </w:rPr>
      </w:pPr>
      <w:r w:rsidRPr="00801CD7">
        <w:rPr>
          <w:rFonts w:cs="Arial"/>
          <w:b/>
        </w:rPr>
        <w:t xml:space="preserve">2. </w:t>
      </w:r>
      <w:r w:rsidRPr="00801CD7">
        <w:rPr>
          <w:rFonts w:cs="Arial"/>
          <w:b/>
        </w:rPr>
        <w:tab/>
        <w:t>Award Criteria</w:t>
      </w:r>
    </w:p>
    <w:p w:rsidR="00B54745" w:rsidRPr="00801CD7" w:rsidRDefault="00B54745" w:rsidP="00242C03">
      <w:pPr>
        <w:tabs>
          <w:tab w:val="left" w:pos="-1440"/>
          <w:tab w:val="left" w:pos="-720"/>
          <w:tab w:val="left" w:pos="1008"/>
        </w:tabs>
        <w:ind w:left="720" w:hanging="720"/>
        <w:jc w:val="both"/>
        <w:rPr>
          <w:rFonts w:cs="Arial"/>
        </w:rPr>
      </w:pPr>
    </w:p>
    <w:p w:rsidR="00B54745" w:rsidRPr="00801CD7" w:rsidRDefault="00B54745" w:rsidP="00AA4FFD">
      <w:pPr>
        <w:tabs>
          <w:tab w:val="left" w:pos="-1440"/>
          <w:tab w:val="left" w:pos="-720"/>
        </w:tabs>
        <w:ind w:left="720" w:hanging="720"/>
        <w:rPr>
          <w:rFonts w:cs="Arial"/>
        </w:rPr>
      </w:pPr>
      <w:r w:rsidRPr="00801CD7">
        <w:rPr>
          <w:rFonts w:cs="Arial"/>
        </w:rPr>
        <w:t>2.1</w:t>
      </w:r>
      <w:r w:rsidRPr="00801CD7">
        <w:rPr>
          <w:rFonts w:cs="Arial"/>
        </w:rPr>
        <w:tab/>
        <w:t>The award criteria are designed to allow the selection of the tender that represents the most economically advantageous tender to the Trust, rather than lowest price alone.</w:t>
      </w:r>
    </w:p>
    <w:p w:rsidR="00B54745" w:rsidRPr="00801CD7" w:rsidRDefault="00B54745" w:rsidP="00242C03">
      <w:pPr>
        <w:tabs>
          <w:tab w:val="left" w:pos="-1440"/>
          <w:tab w:val="left" w:pos="-720"/>
          <w:tab w:val="left" w:pos="1008"/>
        </w:tabs>
        <w:ind w:left="720" w:hanging="720"/>
        <w:jc w:val="both"/>
        <w:rPr>
          <w:rFonts w:cs="Arial"/>
        </w:rPr>
      </w:pPr>
    </w:p>
    <w:p w:rsidR="00B54745" w:rsidRPr="00801CD7" w:rsidRDefault="00B54745" w:rsidP="00AA4FFD">
      <w:pPr>
        <w:tabs>
          <w:tab w:val="left" w:pos="-1440"/>
          <w:tab w:val="left" w:pos="-720"/>
        </w:tabs>
        <w:ind w:left="720" w:hanging="720"/>
        <w:rPr>
          <w:rFonts w:cs="Arial"/>
        </w:rPr>
      </w:pPr>
      <w:r w:rsidRPr="00801CD7">
        <w:rPr>
          <w:rFonts w:cs="Arial"/>
        </w:rPr>
        <w:t>2.2</w:t>
      </w:r>
      <w:r w:rsidRPr="00801CD7">
        <w:rPr>
          <w:rFonts w:cs="Arial"/>
        </w:rPr>
        <w:tab/>
        <w:t>The Trust will apply the following award criteria when evaluating the applicable parts of the tender:</w:t>
      </w:r>
    </w:p>
    <w:p w:rsidR="00E75D02" w:rsidRDefault="00E75D02" w:rsidP="00242C03">
      <w:pPr>
        <w:tabs>
          <w:tab w:val="left" w:pos="-1440"/>
          <w:tab w:val="left" w:pos="-720"/>
          <w:tab w:val="left" w:pos="1008"/>
        </w:tabs>
        <w:ind w:left="720" w:hanging="720"/>
        <w:jc w:val="both"/>
        <w:rPr>
          <w:rFonts w:cs="Arial"/>
        </w:rPr>
      </w:pPr>
    </w:p>
    <w:p w:rsidR="00F116DD" w:rsidRDefault="00F116DD" w:rsidP="00242C03">
      <w:pPr>
        <w:tabs>
          <w:tab w:val="left" w:pos="-1440"/>
          <w:tab w:val="left" w:pos="-720"/>
          <w:tab w:val="left" w:pos="1008"/>
        </w:tabs>
        <w:ind w:left="720" w:hanging="720"/>
        <w:jc w:val="both"/>
        <w:rPr>
          <w:rFonts w:cs="Arial"/>
        </w:rPr>
      </w:pPr>
    </w:p>
    <w:p w:rsidR="00F116DD" w:rsidRDefault="00F116DD" w:rsidP="00242C03">
      <w:pPr>
        <w:tabs>
          <w:tab w:val="left" w:pos="-1440"/>
          <w:tab w:val="left" w:pos="-720"/>
          <w:tab w:val="left" w:pos="1008"/>
        </w:tabs>
        <w:ind w:left="720" w:hanging="720"/>
        <w:jc w:val="both"/>
        <w:rPr>
          <w:rFonts w:cs="Arial"/>
        </w:rPr>
      </w:pPr>
    </w:p>
    <w:p w:rsidR="00F116DD" w:rsidRDefault="00F116DD" w:rsidP="00242C03">
      <w:pPr>
        <w:tabs>
          <w:tab w:val="left" w:pos="-1440"/>
          <w:tab w:val="left" w:pos="-720"/>
          <w:tab w:val="left" w:pos="1008"/>
        </w:tabs>
        <w:ind w:left="720" w:hanging="720"/>
        <w:jc w:val="both"/>
        <w:rPr>
          <w:rFonts w:cs="Arial"/>
        </w:rPr>
      </w:pPr>
    </w:p>
    <w:p w:rsidR="00F116DD" w:rsidRDefault="00F116DD" w:rsidP="00242C03">
      <w:pPr>
        <w:tabs>
          <w:tab w:val="left" w:pos="-1440"/>
          <w:tab w:val="left" w:pos="-720"/>
          <w:tab w:val="left" w:pos="1008"/>
        </w:tabs>
        <w:ind w:left="720" w:hanging="720"/>
        <w:jc w:val="both"/>
        <w:rPr>
          <w:rFonts w:cs="Arial"/>
        </w:rPr>
      </w:pPr>
    </w:p>
    <w:p w:rsidR="003062DB" w:rsidRDefault="003062DB" w:rsidP="00242C03">
      <w:pPr>
        <w:tabs>
          <w:tab w:val="left" w:pos="-1440"/>
          <w:tab w:val="left" w:pos="-720"/>
          <w:tab w:val="left" w:pos="1008"/>
        </w:tabs>
        <w:ind w:left="720" w:hanging="720"/>
        <w:jc w:val="both"/>
        <w:rPr>
          <w:rFonts w:cs="Arial"/>
        </w:rPr>
      </w:pPr>
    </w:p>
    <w:p w:rsidR="00F116DD" w:rsidRPr="00801CD7" w:rsidRDefault="00F116DD" w:rsidP="00242C03">
      <w:pPr>
        <w:tabs>
          <w:tab w:val="left" w:pos="-1440"/>
          <w:tab w:val="left" w:pos="-720"/>
          <w:tab w:val="left" w:pos="1008"/>
        </w:tabs>
        <w:ind w:left="720" w:hanging="720"/>
        <w:jc w:val="both"/>
        <w:rPr>
          <w:rFonts w:cs="Arial"/>
        </w:rPr>
      </w:pPr>
    </w:p>
    <w:p w:rsidR="00605424" w:rsidRPr="00801CD7" w:rsidRDefault="00605424">
      <w:pPr>
        <w:rPr>
          <w:rFonts w:cs="Arial"/>
        </w:rPr>
      </w:pPr>
    </w:p>
    <w:tbl>
      <w:tblPr>
        <w:tblpPr w:leftFromText="180" w:rightFromText="180" w:vertAnchor="text" w:horzAnchor="margin" w:tblpXSpec="center" w:tblpY="86"/>
        <w:tblW w:w="7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2051"/>
      </w:tblGrid>
      <w:tr w:rsidR="00F116DD" w:rsidRPr="00801CD7" w:rsidTr="003062DB">
        <w:tc>
          <w:tcPr>
            <w:tcW w:w="5637" w:type="dxa"/>
            <w:shd w:val="clear" w:color="auto" w:fill="E36C0A" w:themeFill="accent6" w:themeFillShade="BF"/>
          </w:tcPr>
          <w:p w:rsidR="00F116DD" w:rsidRPr="00801CD7" w:rsidRDefault="00F116DD" w:rsidP="00F116DD">
            <w:pPr>
              <w:pStyle w:val="ITTnormal"/>
              <w:ind w:left="0"/>
              <w:jc w:val="left"/>
              <w:rPr>
                <w:b/>
                <w:sz w:val="24"/>
                <w:szCs w:val="24"/>
              </w:rPr>
            </w:pPr>
            <w:r w:rsidRPr="00801CD7">
              <w:rPr>
                <w:b/>
                <w:sz w:val="24"/>
                <w:szCs w:val="24"/>
              </w:rPr>
              <w:lastRenderedPageBreak/>
              <w:t xml:space="preserve">Stage 1 Criteria </w:t>
            </w:r>
          </w:p>
        </w:tc>
        <w:tc>
          <w:tcPr>
            <w:tcW w:w="2051" w:type="dxa"/>
            <w:shd w:val="clear" w:color="auto" w:fill="E36C0A" w:themeFill="accent6" w:themeFillShade="BF"/>
          </w:tcPr>
          <w:p w:rsidR="00F116DD" w:rsidRPr="00801CD7" w:rsidRDefault="00F116DD" w:rsidP="00F116DD">
            <w:pPr>
              <w:pStyle w:val="ITTnormal"/>
              <w:ind w:left="0"/>
              <w:jc w:val="center"/>
              <w:rPr>
                <w:b/>
                <w:sz w:val="24"/>
                <w:szCs w:val="24"/>
              </w:rPr>
            </w:pPr>
            <w:r w:rsidRPr="00801CD7">
              <w:rPr>
                <w:b/>
                <w:sz w:val="24"/>
                <w:szCs w:val="24"/>
              </w:rPr>
              <w:t>Weighting</w:t>
            </w:r>
          </w:p>
        </w:tc>
      </w:tr>
      <w:tr w:rsidR="00F116DD" w:rsidRPr="00801CD7" w:rsidTr="003062DB">
        <w:tc>
          <w:tcPr>
            <w:tcW w:w="5637" w:type="dxa"/>
          </w:tcPr>
          <w:p w:rsidR="00F116DD" w:rsidRPr="00801CD7" w:rsidRDefault="00F116DD" w:rsidP="00F116DD">
            <w:pPr>
              <w:pStyle w:val="ITTnormal"/>
              <w:ind w:left="0"/>
              <w:rPr>
                <w:b/>
                <w:sz w:val="24"/>
                <w:szCs w:val="24"/>
              </w:rPr>
            </w:pPr>
            <w:r w:rsidRPr="00801CD7">
              <w:rPr>
                <w:b/>
                <w:sz w:val="24"/>
                <w:szCs w:val="24"/>
              </w:rPr>
              <w:t>Financial Offer</w:t>
            </w:r>
          </w:p>
        </w:tc>
        <w:tc>
          <w:tcPr>
            <w:tcW w:w="2051" w:type="dxa"/>
          </w:tcPr>
          <w:p w:rsidR="00F116DD" w:rsidRPr="00FF5995" w:rsidRDefault="00F116DD" w:rsidP="00F116DD">
            <w:pPr>
              <w:pStyle w:val="ITTnormal"/>
              <w:ind w:left="0"/>
              <w:jc w:val="center"/>
              <w:rPr>
                <w:b/>
                <w:sz w:val="24"/>
                <w:szCs w:val="24"/>
              </w:rPr>
            </w:pPr>
            <w:r w:rsidRPr="00FF5995">
              <w:rPr>
                <w:b/>
                <w:sz w:val="24"/>
                <w:szCs w:val="24"/>
              </w:rPr>
              <w:t>50%</w:t>
            </w:r>
          </w:p>
        </w:tc>
      </w:tr>
      <w:tr w:rsidR="00F116DD" w:rsidRPr="00801CD7" w:rsidTr="003062DB">
        <w:tc>
          <w:tcPr>
            <w:tcW w:w="5637" w:type="dxa"/>
          </w:tcPr>
          <w:p w:rsidR="00F116DD" w:rsidRPr="00801CD7" w:rsidRDefault="00F116DD" w:rsidP="00F116DD">
            <w:pPr>
              <w:pStyle w:val="ITTnormal"/>
              <w:ind w:left="0"/>
              <w:jc w:val="left"/>
              <w:rPr>
                <w:b/>
                <w:sz w:val="24"/>
                <w:szCs w:val="24"/>
              </w:rPr>
            </w:pPr>
            <w:r w:rsidRPr="00801CD7">
              <w:rPr>
                <w:b/>
                <w:sz w:val="24"/>
                <w:szCs w:val="24"/>
              </w:rPr>
              <w:t>Specification &amp; Technical Provision of Services</w:t>
            </w:r>
          </w:p>
        </w:tc>
        <w:tc>
          <w:tcPr>
            <w:tcW w:w="2051" w:type="dxa"/>
          </w:tcPr>
          <w:p w:rsidR="00F116DD" w:rsidRPr="00FF5995" w:rsidRDefault="00F116DD" w:rsidP="00F116DD">
            <w:pPr>
              <w:pStyle w:val="ITTnormal"/>
              <w:ind w:left="0"/>
              <w:jc w:val="center"/>
              <w:rPr>
                <w:b/>
                <w:sz w:val="24"/>
                <w:szCs w:val="24"/>
              </w:rPr>
            </w:pPr>
            <w:r w:rsidRPr="00FF5995">
              <w:rPr>
                <w:b/>
                <w:sz w:val="24"/>
                <w:szCs w:val="24"/>
              </w:rPr>
              <w:t>20%</w:t>
            </w:r>
          </w:p>
        </w:tc>
      </w:tr>
      <w:tr w:rsidR="00F116DD" w:rsidRPr="00801CD7" w:rsidTr="003062DB">
        <w:tc>
          <w:tcPr>
            <w:tcW w:w="5637" w:type="dxa"/>
          </w:tcPr>
          <w:p w:rsidR="00F116DD" w:rsidRPr="00801CD7" w:rsidRDefault="00F116DD" w:rsidP="00F116DD">
            <w:pPr>
              <w:pStyle w:val="ITTnormal"/>
              <w:ind w:left="0"/>
              <w:jc w:val="left"/>
              <w:rPr>
                <w:b/>
                <w:sz w:val="24"/>
                <w:szCs w:val="24"/>
              </w:rPr>
            </w:pPr>
            <w:r w:rsidRPr="00801CD7">
              <w:rPr>
                <w:b/>
                <w:sz w:val="24"/>
                <w:szCs w:val="24"/>
              </w:rPr>
              <w:t>Experience and Capacity</w:t>
            </w:r>
          </w:p>
        </w:tc>
        <w:tc>
          <w:tcPr>
            <w:tcW w:w="2051" w:type="dxa"/>
          </w:tcPr>
          <w:p w:rsidR="00F116DD" w:rsidRPr="00FF5995" w:rsidRDefault="00F116DD" w:rsidP="00F116DD">
            <w:pPr>
              <w:pStyle w:val="ITTnormal"/>
              <w:ind w:left="0"/>
              <w:jc w:val="center"/>
              <w:rPr>
                <w:b/>
                <w:sz w:val="24"/>
                <w:szCs w:val="24"/>
              </w:rPr>
            </w:pPr>
            <w:r w:rsidRPr="00FF5995">
              <w:rPr>
                <w:b/>
                <w:sz w:val="24"/>
                <w:szCs w:val="24"/>
              </w:rPr>
              <w:t>15%</w:t>
            </w:r>
          </w:p>
        </w:tc>
      </w:tr>
      <w:tr w:rsidR="00F116DD" w:rsidRPr="00801CD7" w:rsidTr="003062DB">
        <w:tc>
          <w:tcPr>
            <w:tcW w:w="5637" w:type="dxa"/>
          </w:tcPr>
          <w:p w:rsidR="00F116DD" w:rsidRPr="00801CD7" w:rsidRDefault="00F116DD" w:rsidP="00F116DD">
            <w:pPr>
              <w:pStyle w:val="ITTnormal"/>
              <w:ind w:left="0"/>
              <w:jc w:val="left"/>
              <w:rPr>
                <w:b/>
                <w:sz w:val="24"/>
                <w:szCs w:val="24"/>
              </w:rPr>
            </w:pPr>
            <w:r w:rsidRPr="00801CD7">
              <w:rPr>
                <w:b/>
                <w:sz w:val="24"/>
                <w:szCs w:val="24"/>
              </w:rPr>
              <w:t>Quality</w:t>
            </w:r>
          </w:p>
        </w:tc>
        <w:tc>
          <w:tcPr>
            <w:tcW w:w="2051" w:type="dxa"/>
          </w:tcPr>
          <w:p w:rsidR="00F116DD" w:rsidRPr="00FF5995" w:rsidRDefault="00F116DD" w:rsidP="00F116DD">
            <w:pPr>
              <w:pStyle w:val="ITTnormal"/>
              <w:ind w:left="0"/>
              <w:jc w:val="center"/>
              <w:rPr>
                <w:b/>
                <w:sz w:val="24"/>
                <w:szCs w:val="24"/>
              </w:rPr>
            </w:pPr>
            <w:r w:rsidRPr="00FF5995">
              <w:rPr>
                <w:b/>
                <w:sz w:val="24"/>
                <w:szCs w:val="24"/>
              </w:rPr>
              <w:t>10%</w:t>
            </w:r>
          </w:p>
        </w:tc>
      </w:tr>
      <w:tr w:rsidR="00F116DD" w:rsidRPr="00801CD7" w:rsidTr="003062DB">
        <w:tc>
          <w:tcPr>
            <w:tcW w:w="5637" w:type="dxa"/>
          </w:tcPr>
          <w:p w:rsidR="00F116DD" w:rsidRPr="00801CD7" w:rsidRDefault="00F116DD" w:rsidP="00F116DD">
            <w:pPr>
              <w:pStyle w:val="ITTnormal"/>
              <w:ind w:left="0"/>
              <w:jc w:val="left"/>
              <w:rPr>
                <w:b/>
                <w:sz w:val="24"/>
                <w:szCs w:val="24"/>
              </w:rPr>
            </w:pPr>
            <w:r w:rsidRPr="00801CD7">
              <w:rPr>
                <w:b/>
                <w:sz w:val="24"/>
                <w:szCs w:val="24"/>
              </w:rPr>
              <w:t>Implementation Plan</w:t>
            </w:r>
          </w:p>
        </w:tc>
        <w:tc>
          <w:tcPr>
            <w:tcW w:w="2051" w:type="dxa"/>
          </w:tcPr>
          <w:p w:rsidR="00F116DD" w:rsidRPr="00FF5995" w:rsidRDefault="00F116DD" w:rsidP="00F116DD">
            <w:pPr>
              <w:pStyle w:val="ITTnormal"/>
              <w:ind w:left="0"/>
              <w:jc w:val="center"/>
              <w:rPr>
                <w:b/>
                <w:sz w:val="24"/>
                <w:szCs w:val="24"/>
              </w:rPr>
            </w:pPr>
            <w:r w:rsidRPr="00FF5995">
              <w:rPr>
                <w:b/>
                <w:sz w:val="24"/>
                <w:szCs w:val="24"/>
              </w:rPr>
              <w:t>5%</w:t>
            </w:r>
          </w:p>
        </w:tc>
      </w:tr>
    </w:tbl>
    <w:p w:rsidR="00801CD7" w:rsidRPr="00801CD7" w:rsidRDefault="00801CD7">
      <w:pPr>
        <w:rPr>
          <w:rFonts w:cs="Arial"/>
        </w:rPr>
      </w:pPr>
    </w:p>
    <w:p w:rsidR="00801CD7" w:rsidRPr="00801CD7" w:rsidRDefault="00801CD7">
      <w:pPr>
        <w:rPr>
          <w:rFonts w:cs="Arial"/>
        </w:rPr>
      </w:pPr>
    </w:p>
    <w:p w:rsidR="00801CD7" w:rsidRPr="00801CD7" w:rsidRDefault="00801CD7">
      <w:pPr>
        <w:rPr>
          <w:rFonts w:cs="Arial"/>
        </w:rPr>
      </w:pPr>
    </w:p>
    <w:p w:rsidR="00801CD7" w:rsidRPr="00801CD7" w:rsidRDefault="00801CD7">
      <w:pPr>
        <w:rPr>
          <w:rFonts w:cs="Arial"/>
        </w:rPr>
      </w:pPr>
    </w:p>
    <w:p w:rsidR="00801CD7" w:rsidRPr="00801CD7" w:rsidRDefault="00801CD7">
      <w:pPr>
        <w:rPr>
          <w:rFonts w:cs="Arial"/>
        </w:rPr>
      </w:pPr>
    </w:p>
    <w:p w:rsidR="00801CD7" w:rsidRPr="00801CD7" w:rsidRDefault="00801CD7">
      <w:pPr>
        <w:rPr>
          <w:rFonts w:cs="Arial"/>
        </w:rPr>
      </w:pPr>
    </w:p>
    <w:p w:rsidR="00801CD7" w:rsidRPr="00801CD7" w:rsidRDefault="00801CD7">
      <w:pPr>
        <w:rPr>
          <w:rFonts w:cs="Arial"/>
        </w:rPr>
      </w:pPr>
    </w:p>
    <w:p w:rsidR="00801CD7" w:rsidRDefault="00801CD7">
      <w:pPr>
        <w:rPr>
          <w:rFonts w:cs="Arial"/>
        </w:rPr>
      </w:pPr>
    </w:p>
    <w:p w:rsidR="00F116DD" w:rsidRDefault="00F116DD">
      <w:pPr>
        <w:rPr>
          <w:rFonts w:cs="Arial"/>
        </w:rPr>
      </w:pPr>
    </w:p>
    <w:p w:rsidR="00F116DD" w:rsidRDefault="00F116DD">
      <w:pPr>
        <w:rPr>
          <w:rFonts w:cs="Arial"/>
        </w:rPr>
      </w:pPr>
    </w:p>
    <w:p w:rsidR="00801CD7" w:rsidRPr="00801CD7" w:rsidRDefault="00801CD7">
      <w:pPr>
        <w:rPr>
          <w:rFonts w:cs="Arial"/>
        </w:rPr>
      </w:pPr>
    </w:p>
    <w:tbl>
      <w:tblPr>
        <w:tblpPr w:leftFromText="189" w:rightFromText="189" w:vertAnchor="text" w:horzAnchor="margin" w:tblpXSpec="center" w:tblpY="-40"/>
        <w:tblW w:w="7763" w:type="dxa"/>
        <w:tblCellMar>
          <w:left w:w="0" w:type="dxa"/>
          <w:right w:w="0" w:type="dxa"/>
        </w:tblCellMar>
        <w:tblLook w:val="04A0" w:firstRow="1" w:lastRow="0" w:firstColumn="1" w:lastColumn="0" w:noHBand="0" w:noVBand="1"/>
      </w:tblPr>
      <w:tblGrid>
        <w:gridCol w:w="5671"/>
        <w:gridCol w:w="2092"/>
      </w:tblGrid>
      <w:tr w:rsidR="00801CD7" w:rsidRPr="00801CD7" w:rsidTr="003062DB">
        <w:tc>
          <w:tcPr>
            <w:tcW w:w="5671" w:type="dxa"/>
            <w:tcBorders>
              <w:top w:val="single" w:sz="8" w:space="0" w:color="auto"/>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rsidR="00801CD7" w:rsidRPr="00801CD7" w:rsidRDefault="00801CD7" w:rsidP="00E32504">
            <w:pPr>
              <w:pStyle w:val="ITTnormal"/>
              <w:ind w:left="0"/>
              <w:jc w:val="left"/>
              <w:rPr>
                <w:b/>
                <w:bCs/>
                <w:sz w:val="24"/>
                <w:szCs w:val="24"/>
              </w:rPr>
            </w:pPr>
            <w:r w:rsidRPr="00801CD7">
              <w:rPr>
                <w:b/>
                <w:bCs/>
                <w:sz w:val="24"/>
                <w:szCs w:val="24"/>
              </w:rPr>
              <w:t xml:space="preserve">Stage 2 Criteria </w:t>
            </w:r>
            <w:r w:rsidR="00D3099D">
              <w:rPr>
                <w:b/>
                <w:bCs/>
                <w:sz w:val="24"/>
                <w:szCs w:val="24"/>
              </w:rPr>
              <w:t>(Presentation)</w:t>
            </w:r>
          </w:p>
        </w:tc>
        <w:tc>
          <w:tcPr>
            <w:tcW w:w="2092"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rsidR="00801CD7" w:rsidRPr="00801CD7" w:rsidRDefault="00801CD7" w:rsidP="00E32504">
            <w:pPr>
              <w:pStyle w:val="ITTnormal"/>
              <w:ind w:left="0"/>
              <w:jc w:val="center"/>
              <w:rPr>
                <w:b/>
                <w:bCs/>
                <w:sz w:val="24"/>
                <w:szCs w:val="24"/>
              </w:rPr>
            </w:pPr>
            <w:r w:rsidRPr="00801CD7">
              <w:rPr>
                <w:b/>
                <w:bCs/>
                <w:sz w:val="24"/>
                <w:szCs w:val="24"/>
              </w:rPr>
              <w:t>Weighting</w:t>
            </w:r>
          </w:p>
        </w:tc>
      </w:tr>
      <w:tr w:rsidR="00D3099D" w:rsidRPr="00D3099D" w:rsidTr="003062DB">
        <w:tc>
          <w:tcPr>
            <w:tcW w:w="56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1CD7" w:rsidRPr="00D3099D" w:rsidRDefault="00AA4FFD" w:rsidP="00E32504">
            <w:pPr>
              <w:pStyle w:val="ITTnormal"/>
              <w:ind w:left="0"/>
              <w:rPr>
                <w:b/>
                <w:bCs/>
                <w:sz w:val="24"/>
                <w:szCs w:val="24"/>
              </w:rPr>
            </w:pPr>
            <w:r w:rsidRPr="00D3099D">
              <w:rPr>
                <w:b/>
                <w:bCs/>
                <w:sz w:val="24"/>
                <w:szCs w:val="24"/>
              </w:rPr>
              <w:t>Decontamination Systems</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rsidR="00801CD7" w:rsidRPr="00D3099D" w:rsidRDefault="00AA4FFD" w:rsidP="00E32504">
            <w:pPr>
              <w:pStyle w:val="ITTnormal"/>
              <w:ind w:left="0"/>
              <w:jc w:val="center"/>
              <w:rPr>
                <w:b/>
                <w:bCs/>
                <w:sz w:val="24"/>
                <w:szCs w:val="24"/>
              </w:rPr>
            </w:pPr>
            <w:r w:rsidRPr="00D3099D">
              <w:rPr>
                <w:b/>
                <w:bCs/>
                <w:sz w:val="24"/>
                <w:szCs w:val="24"/>
              </w:rPr>
              <w:t>3</w:t>
            </w:r>
            <w:r w:rsidR="00801CD7" w:rsidRPr="00D3099D">
              <w:rPr>
                <w:b/>
                <w:bCs/>
                <w:sz w:val="24"/>
                <w:szCs w:val="24"/>
              </w:rPr>
              <w:t>0%</w:t>
            </w:r>
          </w:p>
        </w:tc>
      </w:tr>
      <w:tr w:rsidR="00D3099D" w:rsidRPr="00D3099D" w:rsidTr="003062DB">
        <w:tc>
          <w:tcPr>
            <w:tcW w:w="56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1CD7" w:rsidRPr="00D3099D" w:rsidRDefault="00AA4FFD" w:rsidP="00E32504">
            <w:pPr>
              <w:pStyle w:val="ITTnormal"/>
              <w:ind w:left="0"/>
              <w:jc w:val="left"/>
              <w:rPr>
                <w:b/>
                <w:bCs/>
                <w:sz w:val="24"/>
                <w:szCs w:val="24"/>
              </w:rPr>
            </w:pPr>
            <w:r w:rsidRPr="00D3099D">
              <w:rPr>
                <w:b/>
                <w:bCs/>
                <w:sz w:val="24"/>
                <w:szCs w:val="24"/>
              </w:rPr>
              <w:t>Turn around availability of room</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rsidR="00801CD7" w:rsidRPr="00D3099D" w:rsidRDefault="00801CD7" w:rsidP="00E32504">
            <w:pPr>
              <w:pStyle w:val="ITTnormal"/>
              <w:ind w:left="0"/>
              <w:jc w:val="center"/>
              <w:rPr>
                <w:b/>
                <w:bCs/>
                <w:sz w:val="24"/>
                <w:szCs w:val="24"/>
              </w:rPr>
            </w:pPr>
            <w:r w:rsidRPr="00D3099D">
              <w:rPr>
                <w:b/>
                <w:bCs/>
                <w:sz w:val="24"/>
                <w:szCs w:val="24"/>
              </w:rPr>
              <w:t>20%</w:t>
            </w:r>
          </w:p>
        </w:tc>
      </w:tr>
      <w:tr w:rsidR="00D3099D" w:rsidRPr="00D3099D" w:rsidTr="003062DB">
        <w:tc>
          <w:tcPr>
            <w:tcW w:w="56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1CD7" w:rsidRPr="00D3099D" w:rsidRDefault="00AA4FFD" w:rsidP="00E32504">
            <w:pPr>
              <w:pStyle w:val="ITTnormal"/>
              <w:ind w:left="0"/>
              <w:jc w:val="left"/>
              <w:rPr>
                <w:b/>
                <w:bCs/>
                <w:sz w:val="24"/>
                <w:szCs w:val="24"/>
              </w:rPr>
            </w:pPr>
            <w:r w:rsidRPr="00D3099D">
              <w:rPr>
                <w:b/>
                <w:bCs/>
                <w:sz w:val="24"/>
                <w:szCs w:val="24"/>
              </w:rPr>
              <w:t>Flexibility of work – weekends, night and bank holidays</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rsidR="00801CD7" w:rsidRPr="00D3099D" w:rsidRDefault="00AA4FFD" w:rsidP="00E32504">
            <w:pPr>
              <w:pStyle w:val="ITTnormal"/>
              <w:ind w:left="0"/>
              <w:jc w:val="center"/>
              <w:rPr>
                <w:b/>
                <w:bCs/>
                <w:sz w:val="24"/>
                <w:szCs w:val="24"/>
              </w:rPr>
            </w:pPr>
            <w:r w:rsidRPr="00D3099D">
              <w:rPr>
                <w:b/>
                <w:bCs/>
                <w:sz w:val="24"/>
                <w:szCs w:val="24"/>
              </w:rPr>
              <w:t>1</w:t>
            </w:r>
            <w:r w:rsidR="00801CD7" w:rsidRPr="00D3099D">
              <w:rPr>
                <w:b/>
                <w:bCs/>
                <w:sz w:val="24"/>
                <w:szCs w:val="24"/>
              </w:rPr>
              <w:t>0%</w:t>
            </w:r>
          </w:p>
        </w:tc>
      </w:tr>
      <w:tr w:rsidR="00D3099D" w:rsidRPr="00D3099D" w:rsidTr="003062DB">
        <w:tc>
          <w:tcPr>
            <w:tcW w:w="56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1CD7" w:rsidRPr="00D3099D" w:rsidRDefault="00AA4FFD" w:rsidP="00E32504">
            <w:pPr>
              <w:pStyle w:val="ITTnormal"/>
              <w:ind w:left="0"/>
              <w:jc w:val="left"/>
              <w:rPr>
                <w:b/>
                <w:bCs/>
                <w:sz w:val="24"/>
                <w:szCs w:val="24"/>
              </w:rPr>
            </w:pPr>
            <w:r w:rsidRPr="00D3099D">
              <w:rPr>
                <w:b/>
                <w:bCs/>
                <w:sz w:val="24"/>
                <w:szCs w:val="24"/>
              </w:rPr>
              <w:t>Monitoring of Efficiency</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rsidR="00801CD7" w:rsidRPr="00D3099D" w:rsidRDefault="00AA4FFD" w:rsidP="00E32504">
            <w:pPr>
              <w:pStyle w:val="ITTnormal"/>
              <w:ind w:left="0"/>
              <w:jc w:val="center"/>
              <w:rPr>
                <w:b/>
                <w:bCs/>
                <w:sz w:val="24"/>
                <w:szCs w:val="24"/>
              </w:rPr>
            </w:pPr>
            <w:r w:rsidRPr="00D3099D">
              <w:rPr>
                <w:b/>
                <w:bCs/>
                <w:sz w:val="24"/>
                <w:szCs w:val="24"/>
              </w:rPr>
              <w:t>2</w:t>
            </w:r>
            <w:r w:rsidR="00801CD7" w:rsidRPr="00D3099D">
              <w:rPr>
                <w:b/>
                <w:bCs/>
                <w:sz w:val="24"/>
                <w:szCs w:val="24"/>
              </w:rPr>
              <w:t>0%</w:t>
            </w:r>
          </w:p>
        </w:tc>
      </w:tr>
      <w:tr w:rsidR="00D3099D" w:rsidRPr="00D3099D" w:rsidTr="003062DB">
        <w:tc>
          <w:tcPr>
            <w:tcW w:w="56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1CD7" w:rsidRPr="00D3099D" w:rsidRDefault="00AA4FFD" w:rsidP="00E32504">
            <w:pPr>
              <w:pStyle w:val="ITTnormal"/>
              <w:ind w:left="0"/>
              <w:jc w:val="left"/>
              <w:rPr>
                <w:b/>
                <w:bCs/>
                <w:sz w:val="24"/>
                <w:szCs w:val="24"/>
              </w:rPr>
            </w:pPr>
            <w:r w:rsidRPr="00D3099D">
              <w:rPr>
                <w:b/>
                <w:bCs/>
                <w:sz w:val="24"/>
                <w:szCs w:val="24"/>
              </w:rPr>
              <w:t>Statistics and Feedback</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rsidR="00801CD7" w:rsidRPr="00D3099D" w:rsidRDefault="00801CD7" w:rsidP="00E32504">
            <w:pPr>
              <w:pStyle w:val="ITTnormal"/>
              <w:ind w:left="0"/>
              <w:jc w:val="center"/>
              <w:rPr>
                <w:b/>
                <w:bCs/>
                <w:sz w:val="24"/>
                <w:szCs w:val="24"/>
              </w:rPr>
            </w:pPr>
            <w:r w:rsidRPr="00D3099D">
              <w:rPr>
                <w:b/>
                <w:bCs/>
                <w:sz w:val="24"/>
                <w:szCs w:val="24"/>
              </w:rPr>
              <w:t>20%</w:t>
            </w:r>
          </w:p>
        </w:tc>
      </w:tr>
    </w:tbl>
    <w:p w:rsidR="00801CD7" w:rsidRPr="00D3099D" w:rsidRDefault="00801CD7" w:rsidP="00801CD7">
      <w:pPr>
        <w:tabs>
          <w:tab w:val="left" w:pos="-1440"/>
          <w:tab w:val="left" w:pos="-720"/>
          <w:tab w:val="left" w:pos="1008"/>
        </w:tabs>
        <w:ind w:left="720" w:hanging="720"/>
        <w:rPr>
          <w:rFonts w:cs="Arial"/>
        </w:rPr>
      </w:pPr>
    </w:p>
    <w:p w:rsidR="00801CD7" w:rsidRPr="00D3099D" w:rsidRDefault="00801CD7" w:rsidP="00801CD7">
      <w:pPr>
        <w:tabs>
          <w:tab w:val="left" w:pos="-1440"/>
          <w:tab w:val="left" w:pos="-720"/>
          <w:tab w:val="left" w:pos="1008"/>
        </w:tabs>
        <w:ind w:left="720" w:hanging="720"/>
        <w:rPr>
          <w:rFonts w:cs="Arial"/>
        </w:rPr>
      </w:pPr>
    </w:p>
    <w:p w:rsidR="00801CD7" w:rsidRPr="00801CD7" w:rsidRDefault="00801CD7" w:rsidP="00801CD7">
      <w:pPr>
        <w:tabs>
          <w:tab w:val="left" w:pos="-1440"/>
          <w:tab w:val="left" w:pos="-720"/>
          <w:tab w:val="left" w:pos="1008"/>
        </w:tabs>
        <w:ind w:left="720" w:hanging="720"/>
        <w:rPr>
          <w:rFonts w:cs="Arial"/>
          <w:color w:val="FF0000"/>
        </w:rPr>
      </w:pPr>
    </w:p>
    <w:p w:rsidR="00801CD7" w:rsidRPr="00801CD7" w:rsidRDefault="00801CD7" w:rsidP="00801CD7">
      <w:pPr>
        <w:tabs>
          <w:tab w:val="left" w:pos="-1440"/>
          <w:tab w:val="left" w:pos="-720"/>
          <w:tab w:val="left" w:pos="1008"/>
        </w:tabs>
        <w:ind w:left="720" w:hanging="720"/>
        <w:rPr>
          <w:rFonts w:cs="Arial"/>
          <w:color w:val="FF0000"/>
        </w:rPr>
      </w:pPr>
    </w:p>
    <w:p w:rsidR="00801CD7" w:rsidRPr="00801CD7" w:rsidRDefault="00801CD7" w:rsidP="00801CD7">
      <w:pPr>
        <w:tabs>
          <w:tab w:val="left" w:pos="-1440"/>
          <w:tab w:val="left" w:pos="-720"/>
          <w:tab w:val="left" w:pos="1008"/>
        </w:tabs>
        <w:ind w:left="720" w:hanging="720"/>
        <w:rPr>
          <w:rFonts w:cs="Arial"/>
          <w:color w:val="FF0000"/>
        </w:rPr>
      </w:pPr>
    </w:p>
    <w:p w:rsidR="00801CD7" w:rsidRPr="00801CD7" w:rsidRDefault="00801CD7" w:rsidP="00801CD7">
      <w:pPr>
        <w:tabs>
          <w:tab w:val="left" w:pos="-1440"/>
          <w:tab w:val="left" w:pos="-720"/>
          <w:tab w:val="left" w:pos="1008"/>
        </w:tabs>
        <w:ind w:left="720" w:hanging="720"/>
        <w:rPr>
          <w:rFonts w:cs="Arial"/>
          <w:color w:val="FF0000"/>
        </w:rPr>
      </w:pPr>
    </w:p>
    <w:p w:rsidR="00801CD7" w:rsidRPr="00801CD7" w:rsidRDefault="00801CD7" w:rsidP="00801CD7">
      <w:pPr>
        <w:tabs>
          <w:tab w:val="left" w:pos="-1440"/>
          <w:tab w:val="left" w:pos="-720"/>
          <w:tab w:val="left" w:pos="1008"/>
        </w:tabs>
        <w:ind w:left="720" w:hanging="720"/>
        <w:rPr>
          <w:rFonts w:cs="Arial"/>
          <w:color w:val="FF0000"/>
        </w:rPr>
      </w:pPr>
    </w:p>
    <w:p w:rsidR="00801CD7" w:rsidRPr="00801CD7" w:rsidRDefault="00801CD7" w:rsidP="00801CD7">
      <w:pPr>
        <w:tabs>
          <w:tab w:val="left" w:pos="-1440"/>
          <w:tab w:val="left" w:pos="-720"/>
          <w:tab w:val="left" w:pos="1008"/>
        </w:tabs>
        <w:ind w:left="720" w:hanging="720"/>
        <w:rPr>
          <w:rFonts w:cs="Arial"/>
          <w:color w:val="FF0000"/>
        </w:rPr>
      </w:pPr>
    </w:p>
    <w:p w:rsidR="00801CD7" w:rsidRPr="00801CD7" w:rsidRDefault="00801CD7" w:rsidP="00801CD7">
      <w:pPr>
        <w:tabs>
          <w:tab w:val="left" w:pos="-1440"/>
          <w:tab w:val="left" w:pos="-720"/>
          <w:tab w:val="left" w:pos="1008"/>
        </w:tabs>
        <w:ind w:left="720" w:hanging="720"/>
        <w:rPr>
          <w:rFonts w:cs="Arial"/>
          <w:color w:val="FF0000"/>
        </w:rPr>
      </w:pPr>
    </w:p>
    <w:p w:rsidR="00801CD7" w:rsidRPr="00801CD7" w:rsidRDefault="00801CD7">
      <w:pPr>
        <w:rPr>
          <w:rFonts w:cs="Arial"/>
        </w:rPr>
      </w:pPr>
    </w:p>
    <w:p w:rsidR="00BD376B" w:rsidRPr="00801CD7" w:rsidRDefault="00BD376B" w:rsidP="00242C03">
      <w:pPr>
        <w:tabs>
          <w:tab w:val="left" w:pos="-1440"/>
          <w:tab w:val="left" w:pos="-720"/>
          <w:tab w:val="left" w:pos="1008"/>
        </w:tabs>
        <w:ind w:left="720" w:hanging="720"/>
        <w:jc w:val="both"/>
        <w:rPr>
          <w:rFonts w:cs="Arial"/>
          <w:b/>
        </w:rPr>
      </w:pPr>
    </w:p>
    <w:p w:rsidR="001E51D3" w:rsidRPr="00801CD7" w:rsidRDefault="007872DF" w:rsidP="00242C03">
      <w:pPr>
        <w:tabs>
          <w:tab w:val="left" w:pos="-1440"/>
          <w:tab w:val="left" w:pos="-720"/>
          <w:tab w:val="left" w:pos="1008"/>
        </w:tabs>
        <w:ind w:left="720" w:hanging="720"/>
        <w:jc w:val="both"/>
        <w:rPr>
          <w:rFonts w:cs="Arial"/>
          <w:b/>
        </w:rPr>
      </w:pPr>
      <w:r w:rsidRPr="00801CD7">
        <w:rPr>
          <w:rFonts w:cs="Arial"/>
          <w:b/>
        </w:rPr>
        <w:t>3.</w:t>
      </w:r>
      <w:r w:rsidRPr="00801CD7">
        <w:rPr>
          <w:rFonts w:cs="Arial"/>
          <w:b/>
        </w:rPr>
        <w:tab/>
        <w:t>Evaluation Methodology</w:t>
      </w:r>
    </w:p>
    <w:p w:rsidR="00F06343" w:rsidRPr="00801CD7" w:rsidRDefault="00F06343" w:rsidP="00242C03">
      <w:pPr>
        <w:tabs>
          <w:tab w:val="left" w:pos="-1440"/>
          <w:tab w:val="left" w:pos="-720"/>
          <w:tab w:val="left" w:pos="1008"/>
        </w:tabs>
        <w:ind w:left="720" w:hanging="720"/>
        <w:jc w:val="both"/>
        <w:rPr>
          <w:rFonts w:cs="Arial"/>
          <w:b/>
        </w:rPr>
      </w:pPr>
    </w:p>
    <w:p w:rsidR="007872DF" w:rsidRPr="00801CD7" w:rsidRDefault="007872DF" w:rsidP="00AA4FFD">
      <w:pPr>
        <w:tabs>
          <w:tab w:val="left" w:pos="-1440"/>
          <w:tab w:val="left" w:pos="-720"/>
        </w:tabs>
        <w:ind w:left="720" w:hanging="720"/>
        <w:rPr>
          <w:rFonts w:cs="Arial"/>
        </w:rPr>
      </w:pPr>
      <w:r w:rsidRPr="00801CD7">
        <w:rPr>
          <w:rFonts w:cs="Arial"/>
        </w:rPr>
        <w:t>3.1</w:t>
      </w:r>
      <w:r w:rsidRPr="00801CD7">
        <w:rPr>
          <w:rFonts w:cs="Arial"/>
        </w:rPr>
        <w:tab/>
        <w:t>Tenders will be appraised both qualitatively and quantitatively but the Trust reserves the right not to appraise in detail any tender where the Trust considers that the prices offered are abnormally high or low. In these circumstances, the Trust may require the tenderer to provide further additional information to substantiate how their proposal will deliver a suitable solution and may at its absolute discretion (following receipt of this information) decide to exclude the tenderer from the procurement process and not to consider the tender any further.</w:t>
      </w:r>
    </w:p>
    <w:p w:rsidR="00A0262F" w:rsidRPr="00801CD7" w:rsidRDefault="00A0262F" w:rsidP="00E75D02">
      <w:pPr>
        <w:tabs>
          <w:tab w:val="left" w:pos="-1440"/>
          <w:tab w:val="left" w:pos="-720"/>
        </w:tabs>
        <w:ind w:left="720" w:hanging="720"/>
        <w:jc w:val="both"/>
        <w:rPr>
          <w:rFonts w:cs="Arial"/>
        </w:rPr>
      </w:pPr>
    </w:p>
    <w:p w:rsidR="00A0262F" w:rsidRPr="00801CD7" w:rsidRDefault="00A0262F" w:rsidP="00AA4FFD">
      <w:pPr>
        <w:tabs>
          <w:tab w:val="left" w:pos="-1440"/>
          <w:tab w:val="left" w:pos="-720"/>
        </w:tabs>
        <w:ind w:left="720" w:hanging="720"/>
        <w:rPr>
          <w:rFonts w:cs="Arial"/>
        </w:rPr>
      </w:pPr>
      <w:r w:rsidRPr="00801CD7">
        <w:rPr>
          <w:rFonts w:cs="Arial"/>
        </w:rPr>
        <w:t>3.2</w:t>
      </w:r>
      <w:r w:rsidRPr="00801CD7">
        <w:rPr>
          <w:rFonts w:cs="Arial"/>
        </w:rPr>
        <w:tab/>
        <w:t>The Trust</w:t>
      </w:r>
      <w:r w:rsidR="00BE526A" w:rsidRPr="00801CD7">
        <w:rPr>
          <w:rFonts w:cs="Arial"/>
        </w:rPr>
        <w:t>, at its own discretion, may</w:t>
      </w:r>
      <w:r w:rsidRPr="00801CD7">
        <w:rPr>
          <w:rFonts w:cs="Arial"/>
        </w:rPr>
        <w:t xml:space="preserve"> reject any tender which is not compliant. A tender shall only be compliant if it is submitted by the applicable deadline and complies with the </w:t>
      </w:r>
      <w:r w:rsidR="005E0883" w:rsidRPr="00801CD7">
        <w:rPr>
          <w:rFonts w:cs="Arial"/>
        </w:rPr>
        <w:t>requirements</w:t>
      </w:r>
      <w:r w:rsidRPr="00801CD7">
        <w:rPr>
          <w:rFonts w:cs="Arial"/>
        </w:rPr>
        <w:t xml:space="preserve"> set out in the ITT.</w:t>
      </w:r>
    </w:p>
    <w:p w:rsidR="00BE526A" w:rsidRPr="00801CD7" w:rsidRDefault="00BE526A" w:rsidP="00E75D02">
      <w:pPr>
        <w:tabs>
          <w:tab w:val="left" w:pos="-1440"/>
          <w:tab w:val="left" w:pos="-720"/>
        </w:tabs>
        <w:ind w:left="720" w:hanging="720"/>
        <w:jc w:val="both"/>
        <w:rPr>
          <w:rFonts w:cs="Arial"/>
        </w:rPr>
      </w:pPr>
    </w:p>
    <w:p w:rsidR="00BE526A" w:rsidRPr="00801CD7" w:rsidRDefault="00BE526A" w:rsidP="00AA4FFD">
      <w:pPr>
        <w:tabs>
          <w:tab w:val="left" w:pos="-1440"/>
          <w:tab w:val="left" w:pos="-720"/>
        </w:tabs>
        <w:ind w:left="720" w:hanging="720"/>
        <w:rPr>
          <w:rFonts w:cs="Arial"/>
        </w:rPr>
      </w:pPr>
      <w:r w:rsidRPr="00801CD7">
        <w:rPr>
          <w:rFonts w:cs="Arial"/>
        </w:rPr>
        <w:t>3.3</w:t>
      </w:r>
      <w:r w:rsidRPr="00801CD7">
        <w:rPr>
          <w:rFonts w:cs="Arial"/>
        </w:rPr>
        <w:tab/>
        <w:t xml:space="preserve">In assessing tenders, the Trust will only consider information provided in response to </w:t>
      </w:r>
      <w:r w:rsidR="0054701D" w:rsidRPr="00801CD7">
        <w:rPr>
          <w:rFonts w:cs="Arial"/>
        </w:rPr>
        <w:t>the ITT and/</w:t>
      </w:r>
      <w:r w:rsidRPr="00801CD7">
        <w:rPr>
          <w:rFonts w:cs="Arial"/>
        </w:rPr>
        <w:t xml:space="preserve">or any supplementary documents provided by the Trust to tenderers as </w:t>
      </w:r>
      <w:r w:rsidR="0054701D" w:rsidRPr="00801CD7">
        <w:rPr>
          <w:rFonts w:cs="Arial"/>
        </w:rPr>
        <w:t>part of the procurement process</w:t>
      </w:r>
      <w:r w:rsidRPr="00801CD7">
        <w:rPr>
          <w:rFonts w:cs="Arial"/>
        </w:rPr>
        <w:t xml:space="preserve">. </w:t>
      </w:r>
    </w:p>
    <w:p w:rsidR="00BE526A" w:rsidRPr="00801CD7" w:rsidRDefault="00BE526A" w:rsidP="00D940AC">
      <w:pPr>
        <w:tabs>
          <w:tab w:val="left" w:pos="-1440"/>
          <w:tab w:val="left" w:pos="-720"/>
          <w:tab w:val="left" w:pos="1008"/>
        </w:tabs>
        <w:ind w:left="1440" w:hanging="1440"/>
        <w:jc w:val="both"/>
        <w:rPr>
          <w:rFonts w:cs="Arial"/>
        </w:rPr>
      </w:pPr>
    </w:p>
    <w:p w:rsidR="00BE526A" w:rsidRPr="00801CD7" w:rsidRDefault="00BE526A" w:rsidP="00D940AC">
      <w:pPr>
        <w:tabs>
          <w:tab w:val="left" w:pos="-1440"/>
          <w:tab w:val="left" w:pos="-720"/>
          <w:tab w:val="left" w:pos="1008"/>
        </w:tabs>
        <w:ind w:left="1440" w:hanging="1440"/>
        <w:jc w:val="both"/>
        <w:rPr>
          <w:rFonts w:cs="Arial"/>
          <w:b/>
          <w:i/>
        </w:rPr>
      </w:pPr>
      <w:r w:rsidRPr="00801CD7">
        <w:rPr>
          <w:rFonts w:cs="Arial"/>
          <w:b/>
          <w:i/>
        </w:rPr>
        <w:t>Quality</w:t>
      </w:r>
    </w:p>
    <w:p w:rsidR="00D940AC" w:rsidRPr="00801CD7" w:rsidRDefault="00D940AC" w:rsidP="00D940AC">
      <w:pPr>
        <w:tabs>
          <w:tab w:val="left" w:pos="-1440"/>
          <w:tab w:val="left" w:pos="-720"/>
          <w:tab w:val="left" w:pos="1008"/>
        </w:tabs>
        <w:ind w:left="1440" w:hanging="1440"/>
        <w:jc w:val="both"/>
        <w:rPr>
          <w:rFonts w:cs="Arial"/>
        </w:rPr>
      </w:pPr>
    </w:p>
    <w:p w:rsidR="00D940AC" w:rsidRPr="00801CD7" w:rsidRDefault="00326A85" w:rsidP="00AA4FFD">
      <w:pPr>
        <w:tabs>
          <w:tab w:val="left" w:pos="-1440"/>
          <w:tab w:val="left" w:pos="-720"/>
        </w:tabs>
        <w:ind w:left="720" w:hanging="720"/>
        <w:rPr>
          <w:rFonts w:cs="Arial"/>
        </w:rPr>
      </w:pPr>
      <w:r w:rsidRPr="00801CD7">
        <w:rPr>
          <w:rFonts w:cs="Arial"/>
        </w:rPr>
        <w:t>3.</w:t>
      </w:r>
      <w:r w:rsidR="00BE526A" w:rsidRPr="00801CD7">
        <w:rPr>
          <w:rFonts w:cs="Arial"/>
        </w:rPr>
        <w:t>4</w:t>
      </w:r>
      <w:r w:rsidRPr="00801CD7">
        <w:rPr>
          <w:rFonts w:cs="Arial"/>
        </w:rPr>
        <w:tab/>
        <w:t>Tenders will be evaluated as follows:</w:t>
      </w:r>
    </w:p>
    <w:p w:rsidR="00326A85" w:rsidRPr="00801CD7" w:rsidRDefault="00326A85" w:rsidP="00D940AC">
      <w:pPr>
        <w:tabs>
          <w:tab w:val="left" w:pos="-1440"/>
          <w:tab w:val="left" w:pos="-720"/>
          <w:tab w:val="left" w:pos="1008"/>
        </w:tabs>
        <w:ind w:left="1440" w:hanging="1440"/>
        <w:jc w:val="both"/>
        <w:rPr>
          <w:rFonts w:cs="Arial"/>
        </w:rPr>
      </w:pPr>
    </w:p>
    <w:p w:rsidR="00326A85" w:rsidRPr="00801CD7" w:rsidRDefault="00326A85" w:rsidP="00AA4FFD">
      <w:pPr>
        <w:tabs>
          <w:tab w:val="left" w:pos="-1440"/>
          <w:tab w:val="left" w:pos="-720"/>
          <w:tab w:val="left" w:pos="1008"/>
        </w:tabs>
        <w:ind w:left="1440" w:hanging="720"/>
        <w:rPr>
          <w:rFonts w:cs="Arial"/>
        </w:rPr>
      </w:pPr>
      <w:r w:rsidRPr="00801CD7">
        <w:rPr>
          <w:rFonts w:cs="Arial"/>
        </w:rPr>
        <w:t xml:space="preserve">(a) </w:t>
      </w:r>
      <w:r w:rsidR="00F06343" w:rsidRPr="00801CD7">
        <w:rPr>
          <w:rFonts w:cs="Arial"/>
        </w:rPr>
        <w:tab/>
      </w:r>
      <w:proofErr w:type="gramStart"/>
      <w:r w:rsidRPr="00801CD7">
        <w:rPr>
          <w:rFonts w:cs="Arial"/>
        </w:rPr>
        <w:t>responses</w:t>
      </w:r>
      <w:proofErr w:type="gramEnd"/>
      <w:r w:rsidRPr="00801CD7">
        <w:rPr>
          <w:rFonts w:cs="Arial"/>
        </w:rPr>
        <w:t xml:space="preserve"> to each of the section of the specification will be evaluated by (an) </w:t>
      </w:r>
      <w:proofErr w:type="spellStart"/>
      <w:r w:rsidRPr="00801CD7">
        <w:rPr>
          <w:rFonts w:cs="Arial"/>
        </w:rPr>
        <w:t>appriately</w:t>
      </w:r>
      <w:proofErr w:type="spellEnd"/>
      <w:r w:rsidRPr="00801CD7">
        <w:rPr>
          <w:rFonts w:cs="Arial"/>
        </w:rPr>
        <w:t xml:space="preserve"> qualified evaluator(s)</w:t>
      </w:r>
      <w:r w:rsidR="009E4235" w:rsidRPr="00801CD7">
        <w:rPr>
          <w:rFonts w:cs="Arial"/>
        </w:rPr>
        <w:t xml:space="preserve"> in accordance with the weightings set out in this ITT</w:t>
      </w:r>
      <w:r w:rsidRPr="00801CD7">
        <w:rPr>
          <w:rFonts w:cs="Arial"/>
        </w:rPr>
        <w:t>;</w:t>
      </w:r>
    </w:p>
    <w:p w:rsidR="00326A85" w:rsidRPr="00801CD7" w:rsidRDefault="00326A85" w:rsidP="00E75D02">
      <w:pPr>
        <w:tabs>
          <w:tab w:val="left" w:pos="-1440"/>
          <w:tab w:val="left" w:pos="-720"/>
          <w:tab w:val="left" w:pos="1008"/>
        </w:tabs>
        <w:ind w:left="1440" w:hanging="720"/>
        <w:jc w:val="both"/>
        <w:rPr>
          <w:rFonts w:cs="Arial"/>
        </w:rPr>
      </w:pPr>
    </w:p>
    <w:p w:rsidR="00326A85" w:rsidRPr="00801CD7" w:rsidRDefault="00326A85" w:rsidP="00AA4FFD">
      <w:pPr>
        <w:tabs>
          <w:tab w:val="left" w:pos="-1440"/>
          <w:tab w:val="left" w:pos="-720"/>
          <w:tab w:val="left" w:pos="1008"/>
        </w:tabs>
        <w:ind w:left="1440" w:hanging="720"/>
        <w:rPr>
          <w:rFonts w:cs="Arial"/>
        </w:rPr>
      </w:pPr>
      <w:r w:rsidRPr="00801CD7">
        <w:rPr>
          <w:rFonts w:cs="Arial"/>
        </w:rPr>
        <w:lastRenderedPageBreak/>
        <w:t xml:space="preserve">(b)  </w:t>
      </w:r>
      <w:r w:rsidR="00F06343" w:rsidRPr="00801CD7">
        <w:rPr>
          <w:rFonts w:cs="Arial"/>
        </w:rPr>
        <w:tab/>
      </w:r>
      <w:proofErr w:type="gramStart"/>
      <w:r w:rsidRPr="00801CD7">
        <w:rPr>
          <w:rFonts w:cs="Arial"/>
        </w:rPr>
        <w:t>any</w:t>
      </w:r>
      <w:proofErr w:type="gramEnd"/>
      <w:r w:rsidRPr="00801CD7">
        <w:rPr>
          <w:rFonts w:cs="Arial"/>
        </w:rPr>
        <w:t xml:space="preserve"> criteria that are considered mandatory will be evaluated on a Pass/Fail basis. Any tenders that do not pass a mandatory or minimum requirement shall be disqualified from the process</w:t>
      </w:r>
      <w:r w:rsidR="0023113D" w:rsidRPr="00801CD7">
        <w:rPr>
          <w:rFonts w:cs="Arial"/>
        </w:rPr>
        <w:t xml:space="preserve"> and will not be evaluated further</w:t>
      </w:r>
      <w:r w:rsidRPr="00801CD7">
        <w:rPr>
          <w:rFonts w:cs="Arial"/>
        </w:rPr>
        <w:t>; and</w:t>
      </w:r>
      <w:r w:rsidR="0054701D" w:rsidRPr="00801CD7">
        <w:rPr>
          <w:rFonts w:cs="Arial"/>
        </w:rPr>
        <w:t xml:space="preserve"> </w:t>
      </w:r>
    </w:p>
    <w:p w:rsidR="009E4235" w:rsidRPr="00801CD7" w:rsidRDefault="009E4235" w:rsidP="00E75D02">
      <w:pPr>
        <w:tabs>
          <w:tab w:val="left" w:pos="-1440"/>
          <w:tab w:val="left" w:pos="-720"/>
          <w:tab w:val="left" w:pos="1008"/>
        </w:tabs>
        <w:ind w:left="1440" w:hanging="720"/>
        <w:jc w:val="both"/>
        <w:rPr>
          <w:rFonts w:cs="Arial"/>
        </w:rPr>
      </w:pPr>
    </w:p>
    <w:p w:rsidR="009E4235" w:rsidRPr="00801CD7" w:rsidRDefault="009E4235" w:rsidP="00AA4FFD">
      <w:pPr>
        <w:tabs>
          <w:tab w:val="left" w:pos="-1440"/>
          <w:tab w:val="left" w:pos="-720"/>
          <w:tab w:val="left" w:pos="1008"/>
        </w:tabs>
        <w:ind w:left="1440" w:hanging="720"/>
        <w:rPr>
          <w:rFonts w:cs="Arial"/>
        </w:rPr>
      </w:pPr>
      <w:r w:rsidRPr="00801CD7">
        <w:rPr>
          <w:rFonts w:cs="Arial"/>
        </w:rPr>
        <w:t xml:space="preserve">(c) </w:t>
      </w:r>
      <w:r w:rsidR="00F06343" w:rsidRPr="00801CD7">
        <w:rPr>
          <w:rFonts w:cs="Arial"/>
        </w:rPr>
        <w:tab/>
      </w:r>
      <w:proofErr w:type="gramStart"/>
      <w:r w:rsidR="0054701D" w:rsidRPr="00801CD7">
        <w:rPr>
          <w:rFonts w:cs="Arial"/>
        </w:rPr>
        <w:t>in</w:t>
      </w:r>
      <w:proofErr w:type="gramEnd"/>
      <w:r w:rsidR="0054701D" w:rsidRPr="00801CD7">
        <w:rPr>
          <w:rFonts w:cs="Arial"/>
        </w:rPr>
        <w:t xml:space="preserve"> respect of tenders which have not been disqualified in accordance with (b) above, </w:t>
      </w:r>
      <w:r w:rsidRPr="00801CD7">
        <w:rPr>
          <w:rFonts w:cs="Arial"/>
        </w:rPr>
        <w:t xml:space="preserve">individual points (0 – 5) </w:t>
      </w:r>
      <w:r w:rsidR="0054701D" w:rsidRPr="00801CD7">
        <w:rPr>
          <w:rFonts w:cs="Arial"/>
        </w:rPr>
        <w:t>will</w:t>
      </w:r>
      <w:r w:rsidRPr="00801CD7">
        <w:rPr>
          <w:rFonts w:cs="Arial"/>
        </w:rPr>
        <w:t xml:space="preserve"> be awarded for each criterion in the following manner:</w:t>
      </w:r>
    </w:p>
    <w:p w:rsidR="00D50B50" w:rsidRPr="00801CD7" w:rsidRDefault="00D50B50" w:rsidP="00E75D02">
      <w:pPr>
        <w:tabs>
          <w:tab w:val="left" w:pos="-1440"/>
          <w:tab w:val="left" w:pos="-720"/>
          <w:tab w:val="left" w:pos="1008"/>
        </w:tabs>
        <w:ind w:left="1440" w:hanging="720"/>
        <w:jc w:val="both"/>
        <w:rPr>
          <w:rFonts w:cs="Arial"/>
        </w:rPr>
      </w:pPr>
    </w:p>
    <w:p w:rsidR="00D50B50" w:rsidRPr="00801CD7" w:rsidRDefault="00D50B50" w:rsidP="00E75D02">
      <w:pPr>
        <w:tabs>
          <w:tab w:val="left" w:pos="-1440"/>
          <w:tab w:val="left" w:pos="-720"/>
          <w:tab w:val="left" w:pos="1008"/>
        </w:tabs>
        <w:ind w:left="1440" w:hanging="720"/>
        <w:jc w:val="both"/>
        <w:rPr>
          <w:rFonts w:cs="Arial"/>
        </w:rPr>
      </w:pPr>
    </w:p>
    <w:tbl>
      <w:tblPr>
        <w:tblpPr w:leftFromText="180" w:rightFromText="180" w:vertAnchor="text" w:horzAnchor="margin" w:tblpXSpec="center" w:tblpY="173"/>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418"/>
        <w:gridCol w:w="708"/>
        <w:gridCol w:w="7088"/>
      </w:tblGrid>
      <w:tr w:rsidR="003062DB" w:rsidRPr="00F7466B" w:rsidTr="003062DB">
        <w:trPr>
          <w:trHeight w:val="475"/>
          <w:tblHeader/>
        </w:trPr>
        <w:tc>
          <w:tcPr>
            <w:tcW w:w="1418" w:type="dxa"/>
            <w:vAlign w:val="center"/>
          </w:tcPr>
          <w:p w:rsidR="003062DB" w:rsidRPr="00F7466B" w:rsidRDefault="003062DB" w:rsidP="003062DB">
            <w:pPr>
              <w:jc w:val="center"/>
              <w:rPr>
                <w:rFonts w:cs="Arial"/>
                <w:b/>
                <w:bCs/>
                <w:sz w:val="16"/>
                <w:szCs w:val="16"/>
              </w:rPr>
            </w:pPr>
            <w:r w:rsidRPr="00F7466B">
              <w:rPr>
                <w:rFonts w:cs="Arial"/>
                <w:b/>
                <w:bCs/>
                <w:sz w:val="16"/>
                <w:szCs w:val="16"/>
              </w:rPr>
              <w:t>Assessment</w:t>
            </w:r>
          </w:p>
        </w:tc>
        <w:tc>
          <w:tcPr>
            <w:tcW w:w="708" w:type="dxa"/>
            <w:vAlign w:val="center"/>
          </w:tcPr>
          <w:p w:rsidR="003062DB" w:rsidRPr="00F7466B" w:rsidRDefault="003062DB" w:rsidP="003062DB">
            <w:pPr>
              <w:jc w:val="center"/>
              <w:rPr>
                <w:rFonts w:cs="Arial"/>
                <w:b/>
                <w:bCs/>
                <w:sz w:val="16"/>
                <w:szCs w:val="16"/>
              </w:rPr>
            </w:pPr>
            <w:r w:rsidRPr="00F7466B">
              <w:rPr>
                <w:rFonts w:cs="Arial"/>
                <w:b/>
                <w:bCs/>
                <w:sz w:val="16"/>
                <w:szCs w:val="16"/>
              </w:rPr>
              <w:t>Score</w:t>
            </w:r>
          </w:p>
        </w:tc>
        <w:tc>
          <w:tcPr>
            <w:tcW w:w="7088" w:type="dxa"/>
            <w:tcBorders>
              <w:bottom w:val="single" w:sz="4" w:space="0" w:color="auto"/>
            </w:tcBorders>
            <w:vAlign w:val="center"/>
          </w:tcPr>
          <w:p w:rsidR="003062DB" w:rsidRPr="00F7466B" w:rsidRDefault="003062DB" w:rsidP="003062DB">
            <w:pPr>
              <w:jc w:val="center"/>
              <w:rPr>
                <w:rFonts w:cs="Arial"/>
                <w:b/>
                <w:bCs/>
                <w:sz w:val="16"/>
                <w:szCs w:val="16"/>
              </w:rPr>
            </w:pPr>
            <w:r w:rsidRPr="00F7466B">
              <w:rPr>
                <w:rFonts w:cs="Arial"/>
                <w:b/>
                <w:bCs/>
                <w:sz w:val="16"/>
                <w:szCs w:val="16"/>
              </w:rPr>
              <w:t>Interpretation</w:t>
            </w:r>
          </w:p>
        </w:tc>
      </w:tr>
      <w:tr w:rsidR="003062DB" w:rsidRPr="00F7466B" w:rsidTr="003062DB">
        <w:trPr>
          <w:trHeight w:val="919"/>
        </w:trPr>
        <w:tc>
          <w:tcPr>
            <w:tcW w:w="1418" w:type="dxa"/>
            <w:vAlign w:val="center"/>
          </w:tcPr>
          <w:p w:rsidR="003062DB" w:rsidRPr="00F7466B" w:rsidRDefault="003062DB" w:rsidP="003062DB">
            <w:pPr>
              <w:spacing w:after="60"/>
              <w:jc w:val="center"/>
              <w:rPr>
                <w:rFonts w:cs="Arial"/>
                <w:b/>
                <w:sz w:val="16"/>
                <w:szCs w:val="16"/>
              </w:rPr>
            </w:pPr>
            <w:r w:rsidRPr="00F7466B">
              <w:rPr>
                <w:rFonts w:cs="Arial"/>
                <w:b/>
                <w:sz w:val="16"/>
                <w:szCs w:val="16"/>
              </w:rPr>
              <w:t>Excellent</w:t>
            </w:r>
          </w:p>
        </w:tc>
        <w:tc>
          <w:tcPr>
            <w:tcW w:w="708" w:type="dxa"/>
            <w:vAlign w:val="center"/>
          </w:tcPr>
          <w:p w:rsidR="003062DB" w:rsidRPr="001A534C" w:rsidRDefault="003062DB" w:rsidP="003062DB">
            <w:pPr>
              <w:jc w:val="center"/>
              <w:rPr>
                <w:rFonts w:cs="Arial"/>
                <w:b/>
                <w:color w:val="000000"/>
                <w:sz w:val="16"/>
                <w:szCs w:val="16"/>
              </w:rPr>
            </w:pPr>
            <w:r w:rsidRPr="001A534C">
              <w:rPr>
                <w:rFonts w:cs="Arial"/>
                <w:b/>
                <w:color w:val="000000"/>
                <w:sz w:val="16"/>
                <w:szCs w:val="16"/>
              </w:rPr>
              <w:t>5</w:t>
            </w:r>
          </w:p>
        </w:tc>
        <w:tc>
          <w:tcPr>
            <w:tcW w:w="7088" w:type="dxa"/>
            <w:vAlign w:val="center"/>
          </w:tcPr>
          <w:p w:rsidR="003062DB" w:rsidRPr="00F7466B" w:rsidRDefault="003062DB" w:rsidP="003062DB">
            <w:pPr>
              <w:spacing w:after="60"/>
              <w:rPr>
                <w:rFonts w:cs="Arial"/>
                <w:b/>
                <w:sz w:val="16"/>
                <w:szCs w:val="16"/>
              </w:rPr>
            </w:pPr>
            <w:r w:rsidRPr="00F7466B">
              <w:rPr>
                <w:rFonts w:cs="Arial"/>
                <w:b/>
                <w:sz w:val="16"/>
                <w:szCs w:val="16"/>
              </w:rPr>
              <w:t>Exceeds the requirement:</w:t>
            </w:r>
          </w:p>
          <w:p w:rsidR="003062DB" w:rsidRPr="00F7466B" w:rsidRDefault="003062DB" w:rsidP="003062DB">
            <w:pPr>
              <w:spacing w:after="60"/>
              <w:rPr>
                <w:rFonts w:cs="Arial"/>
                <w:sz w:val="16"/>
                <w:szCs w:val="16"/>
              </w:rPr>
            </w:pPr>
            <w:r w:rsidRPr="00F7466B">
              <w:rPr>
                <w:rFonts w:cs="Arial"/>
                <w:sz w:val="16"/>
                <w:szCs w:val="16"/>
              </w:rPr>
              <w:t>The response meets the required standard in all material respects and exceeds some or all of the major requirements. The response identifies factors that will offer potential added value, with evidence to support the response.</w:t>
            </w:r>
          </w:p>
        </w:tc>
      </w:tr>
      <w:tr w:rsidR="003062DB" w:rsidRPr="00F7466B" w:rsidTr="003062DB">
        <w:trPr>
          <w:trHeight w:val="834"/>
        </w:trPr>
        <w:tc>
          <w:tcPr>
            <w:tcW w:w="1418" w:type="dxa"/>
            <w:vAlign w:val="center"/>
          </w:tcPr>
          <w:p w:rsidR="003062DB" w:rsidRPr="00F7466B" w:rsidRDefault="003062DB" w:rsidP="003062DB">
            <w:pPr>
              <w:spacing w:after="60"/>
              <w:jc w:val="center"/>
              <w:rPr>
                <w:rFonts w:cs="Arial"/>
                <w:b/>
                <w:sz w:val="16"/>
                <w:szCs w:val="16"/>
              </w:rPr>
            </w:pPr>
            <w:r w:rsidRPr="00F7466B">
              <w:rPr>
                <w:rFonts w:cs="Arial"/>
                <w:b/>
                <w:sz w:val="16"/>
                <w:szCs w:val="16"/>
              </w:rPr>
              <w:t>Good</w:t>
            </w:r>
          </w:p>
        </w:tc>
        <w:tc>
          <w:tcPr>
            <w:tcW w:w="708" w:type="dxa"/>
            <w:vAlign w:val="center"/>
          </w:tcPr>
          <w:p w:rsidR="003062DB" w:rsidRPr="001A534C" w:rsidRDefault="003062DB" w:rsidP="003062DB">
            <w:pPr>
              <w:jc w:val="center"/>
              <w:rPr>
                <w:rFonts w:cs="Arial"/>
                <w:b/>
                <w:color w:val="000000"/>
                <w:sz w:val="16"/>
                <w:szCs w:val="16"/>
              </w:rPr>
            </w:pPr>
            <w:r w:rsidRPr="001A534C">
              <w:rPr>
                <w:rFonts w:cs="Arial"/>
                <w:b/>
                <w:color w:val="000000"/>
                <w:sz w:val="16"/>
                <w:szCs w:val="16"/>
              </w:rPr>
              <w:t>4</w:t>
            </w:r>
          </w:p>
        </w:tc>
        <w:tc>
          <w:tcPr>
            <w:tcW w:w="7088" w:type="dxa"/>
            <w:vAlign w:val="center"/>
          </w:tcPr>
          <w:p w:rsidR="003062DB" w:rsidRPr="00F7466B" w:rsidRDefault="003062DB" w:rsidP="003062DB">
            <w:pPr>
              <w:spacing w:after="60"/>
              <w:rPr>
                <w:rFonts w:cs="Arial"/>
                <w:b/>
                <w:sz w:val="16"/>
                <w:szCs w:val="16"/>
              </w:rPr>
            </w:pPr>
            <w:r w:rsidRPr="00F7466B">
              <w:rPr>
                <w:rFonts w:cs="Arial"/>
                <w:b/>
                <w:sz w:val="16"/>
                <w:szCs w:val="16"/>
              </w:rPr>
              <w:t>Satisfies the requirement with minor additional benefits:</w:t>
            </w:r>
          </w:p>
          <w:p w:rsidR="003062DB" w:rsidRPr="00F7466B" w:rsidRDefault="003062DB" w:rsidP="003062DB">
            <w:pPr>
              <w:spacing w:after="60"/>
              <w:rPr>
                <w:rFonts w:cs="Arial"/>
                <w:sz w:val="16"/>
                <w:szCs w:val="16"/>
              </w:rPr>
            </w:pPr>
            <w:r w:rsidRPr="00F7466B">
              <w:rPr>
                <w:rFonts w:cs="Arial"/>
                <w:sz w:val="16"/>
                <w:szCs w:val="16"/>
              </w:rPr>
              <w:t>The response meets the required standard in all material respects. The response identifies factors that will offer potential added value, with evidence to support the response.</w:t>
            </w:r>
          </w:p>
        </w:tc>
      </w:tr>
      <w:tr w:rsidR="003062DB" w:rsidRPr="00F7466B" w:rsidTr="003062DB">
        <w:trPr>
          <w:trHeight w:val="832"/>
        </w:trPr>
        <w:tc>
          <w:tcPr>
            <w:tcW w:w="1418" w:type="dxa"/>
            <w:vAlign w:val="center"/>
          </w:tcPr>
          <w:p w:rsidR="003062DB" w:rsidRPr="00F7466B" w:rsidRDefault="003062DB" w:rsidP="003062DB">
            <w:pPr>
              <w:spacing w:after="60"/>
              <w:jc w:val="center"/>
              <w:rPr>
                <w:rFonts w:cs="Arial"/>
                <w:b/>
                <w:sz w:val="16"/>
                <w:szCs w:val="16"/>
              </w:rPr>
            </w:pPr>
            <w:r w:rsidRPr="00F7466B">
              <w:rPr>
                <w:rFonts w:cs="Arial"/>
                <w:b/>
                <w:sz w:val="16"/>
                <w:szCs w:val="16"/>
              </w:rPr>
              <w:t>Acceptable</w:t>
            </w:r>
          </w:p>
        </w:tc>
        <w:tc>
          <w:tcPr>
            <w:tcW w:w="708" w:type="dxa"/>
            <w:vAlign w:val="center"/>
          </w:tcPr>
          <w:p w:rsidR="003062DB" w:rsidRPr="001A534C" w:rsidRDefault="003062DB" w:rsidP="003062DB">
            <w:pPr>
              <w:jc w:val="center"/>
              <w:rPr>
                <w:rFonts w:cs="Arial"/>
                <w:b/>
                <w:color w:val="000000"/>
                <w:sz w:val="16"/>
                <w:szCs w:val="16"/>
              </w:rPr>
            </w:pPr>
            <w:r w:rsidRPr="001A534C">
              <w:rPr>
                <w:rFonts w:cs="Arial"/>
                <w:b/>
                <w:color w:val="000000"/>
                <w:sz w:val="16"/>
                <w:szCs w:val="16"/>
              </w:rPr>
              <w:t>3</w:t>
            </w:r>
          </w:p>
        </w:tc>
        <w:tc>
          <w:tcPr>
            <w:tcW w:w="7088" w:type="dxa"/>
            <w:vAlign w:val="center"/>
          </w:tcPr>
          <w:p w:rsidR="003062DB" w:rsidRPr="00F7466B" w:rsidRDefault="003062DB" w:rsidP="003062DB">
            <w:pPr>
              <w:spacing w:after="60"/>
              <w:rPr>
                <w:rFonts w:cs="Arial"/>
                <w:b/>
                <w:sz w:val="16"/>
                <w:szCs w:val="16"/>
              </w:rPr>
            </w:pPr>
            <w:r w:rsidRPr="00F7466B">
              <w:rPr>
                <w:rFonts w:cs="Arial"/>
                <w:b/>
                <w:sz w:val="16"/>
                <w:szCs w:val="16"/>
              </w:rPr>
              <w:t>Satisfies the requirement:</w:t>
            </w:r>
          </w:p>
          <w:p w:rsidR="003062DB" w:rsidRPr="00F7466B" w:rsidRDefault="003062DB" w:rsidP="003062DB">
            <w:pPr>
              <w:spacing w:after="60"/>
              <w:rPr>
                <w:rFonts w:cs="Arial"/>
                <w:sz w:val="16"/>
                <w:szCs w:val="16"/>
              </w:rPr>
            </w:pPr>
            <w:r w:rsidRPr="00F7466B">
              <w:rPr>
                <w:rFonts w:cs="Arial"/>
                <w:sz w:val="16"/>
                <w:szCs w:val="16"/>
              </w:rPr>
              <w:t>The response meets the required standard in most material respects, but is lacking or inconsistent in others.</w:t>
            </w:r>
          </w:p>
        </w:tc>
      </w:tr>
      <w:tr w:rsidR="003062DB" w:rsidRPr="00F7466B" w:rsidTr="003062DB">
        <w:trPr>
          <w:trHeight w:val="560"/>
        </w:trPr>
        <w:tc>
          <w:tcPr>
            <w:tcW w:w="1418" w:type="dxa"/>
            <w:vAlign w:val="center"/>
          </w:tcPr>
          <w:p w:rsidR="003062DB" w:rsidRPr="00F7466B" w:rsidRDefault="003062DB" w:rsidP="003062DB">
            <w:pPr>
              <w:spacing w:after="60"/>
              <w:jc w:val="center"/>
              <w:rPr>
                <w:rFonts w:cs="Arial"/>
                <w:b/>
                <w:sz w:val="16"/>
                <w:szCs w:val="16"/>
              </w:rPr>
            </w:pPr>
            <w:r w:rsidRPr="00F7466B">
              <w:rPr>
                <w:rFonts w:cs="Arial"/>
                <w:b/>
                <w:sz w:val="16"/>
                <w:szCs w:val="16"/>
              </w:rPr>
              <w:t>Minor Reservations</w:t>
            </w:r>
          </w:p>
        </w:tc>
        <w:tc>
          <w:tcPr>
            <w:tcW w:w="708" w:type="dxa"/>
            <w:vAlign w:val="center"/>
          </w:tcPr>
          <w:p w:rsidR="003062DB" w:rsidRPr="001A534C" w:rsidRDefault="003062DB" w:rsidP="003062DB">
            <w:pPr>
              <w:jc w:val="center"/>
              <w:rPr>
                <w:rFonts w:cs="Arial"/>
                <w:b/>
                <w:color w:val="000000"/>
                <w:sz w:val="16"/>
                <w:szCs w:val="16"/>
              </w:rPr>
            </w:pPr>
            <w:r w:rsidRPr="001A534C">
              <w:rPr>
                <w:rFonts w:cs="Arial"/>
                <w:b/>
                <w:color w:val="000000"/>
                <w:sz w:val="16"/>
                <w:szCs w:val="16"/>
              </w:rPr>
              <w:t>2</w:t>
            </w:r>
          </w:p>
        </w:tc>
        <w:tc>
          <w:tcPr>
            <w:tcW w:w="7088" w:type="dxa"/>
            <w:vAlign w:val="center"/>
          </w:tcPr>
          <w:p w:rsidR="003062DB" w:rsidRPr="00F7466B" w:rsidRDefault="003062DB" w:rsidP="003062DB">
            <w:pPr>
              <w:spacing w:after="60"/>
              <w:rPr>
                <w:rFonts w:cs="Arial"/>
                <w:b/>
                <w:sz w:val="16"/>
                <w:szCs w:val="16"/>
              </w:rPr>
            </w:pPr>
            <w:r w:rsidRPr="00F7466B">
              <w:rPr>
                <w:rFonts w:cs="Arial"/>
                <w:b/>
                <w:sz w:val="16"/>
                <w:szCs w:val="16"/>
              </w:rPr>
              <w:t>Satisfies the requirement with minor reservations:</w:t>
            </w:r>
          </w:p>
          <w:p w:rsidR="003062DB" w:rsidRPr="00F7466B" w:rsidRDefault="003062DB" w:rsidP="003062DB">
            <w:pPr>
              <w:spacing w:after="60"/>
              <w:rPr>
                <w:rFonts w:cs="Arial"/>
                <w:sz w:val="16"/>
                <w:szCs w:val="16"/>
              </w:rPr>
            </w:pPr>
            <w:r w:rsidRPr="00F7466B">
              <w:rPr>
                <w:rFonts w:cs="Arial"/>
                <w:sz w:val="16"/>
                <w:szCs w:val="16"/>
              </w:rPr>
              <w:t xml:space="preserve">The response falls short of meeting the required standard in more than one identifiable </w:t>
            </w:r>
            <w:proofErr w:type="gramStart"/>
            <w:r w:rsidRPr="00F7466B">
              <w:rPr>
                <w:rFonts w:cs="Arial"/>
                <w:sz w:val="16"/>
                <w:szCs w:val="16"/>
              </w:rPr>
              <w:t>respects</w:t>
            </w:r>
            <w:proofErr w:type="gramEnd"/>
            <w:r w:rsidRPr="00F7466B">
              <w:rPr>
                <w:rFonts w:cs="Arial"/>
                <w:sz w:val="16"/>
                <w:szCs w:val="16"/>
              </w:rPr>
              <w:t>.</w:t>
            </w:r>
          </w:p>
        </w:tc>
      </w:tr>
      <w:tr w:rsidR="003062DB" w:rsidRPr="00F7466B" w:rsidTr="003062DB">
        <w:trPr>
          <w:trHeight w:val="363"/>
        </w:trPr>
        <w:tc>
          <w:tcPr>
            <w:tcW w:w="1418" w:type="dxa"/>
            <w:vAlign w:val="center"/>
          </w:tcPr>
          <w:p w:rsidR="003062DB" w:rsidRPr="00F7466B" w:rsidRDefault="003062DB" w:rsidP="003062DB">
            <w:pPr>
              <w:spacing w:after="60"/>
              <w:jc w:val="center"/>
              <w:rPr>
                <w:rFonts w:cs="Arial"/>
                <w:b/>
                <w:sz w:val="16"/>
                <w:szCs w:val="16"/>
              </w:rPr>
            </w:pPr>
            <w:r w:rsidRPr="00F7466B">
              <w:rPr>
                <w:rFonts w:cs="Arial"/>
                <w:b/>
                <w:sz w:val="16"/>
                <w:szCs w:val="16"/>
              </w:rPr>
              <w:t>Serious Reservations</w:t>
            </w:r>
          </w:p>
        </w:tc>
        <w:tc>
          <w:tcPr>
            <w:tcW w:w="708" w:type="dxa"/>
            <w:vAlign w:val="center"/>
          </w:tcPr>
          <w:p w:rsidR="003062DB" w:rsidRPr="001A534C" w:rsidRDefault="003062DB" w:rsidP="003062DB">
            <w:pPr>
              <w:jc w:val="center"/>
              <w:rPr>
                <w:rFonts w:cs="Arial"/>
                <w:b/>
                <w:color w:val="000000"/>
                <w:sz w:val="16"/>
                <w:szCs w:val="16"/>
              </w:rPr>
            </w:pPr>
            <w:r w:rsidRPr="001A534C">
              <w:rPr>
                <w:rFonts w:cs="Arial"/>
                <w:b/>
                <w:color w:val="000000"/>
                <w:sz w:val="16"/>
                <w:szCs w:val="16"/>
              </w:rPr>
              <w:t>1</w:t>
            </w:r>
          </w:p>
        </w:tc>
        <w:tc>
          <w:tcPr>
            <w:tcW w:w="7088" w:type="dxa"/>
            <w:vAlign w:val="center"/>
          </w:tcPr>
          <w:p w:rsidR="003062DB" w:rsidRPr="00F7466B" w:rsidRDefault="003062DB" w:rsidP="003062DB">
            <w:pPr>
              <w:spacing w:after="60"/>
              <w:rPr>
                <w:rFonts w:cs="Arial"/>
                <w:b/>
                <w:sz w:val="16"/>
                <w:szCs w:val="16"/>
              </w:rPr>
            </w:pPr>
            <w:r w:rsidRPr="00F7466B">
              <w:rPr>
                <w:rFonts w:cs="Arial"/>
                <w:b/>
                <w:sz w:val="16"/>
                <w:szCs w:val="16"/>
              </w:rPr>
              <w:t>Satisfies the requirement with major reservations:</w:t>
            </w:r>
          </w:p>
          <w:p w:rsidR="003062DB" w:rsidRPr="00F7466B" w:rsidRDefault="003062DB" w:rsidP="003062DB">
            <w:pPr>
              <w:pStyle w:val="CommentText"/>
              <w:spacing w:before="0"/>
              <w:rPr>
                <w:sz w:val="16"/>
                <w:szCs w:val="16"/>
              </w:rPr>
            </w:pPr>
            <w:r w:rsidRPr="00F7466B">
              <w:rPr>
                <w:sz w:val="16"/>
                <w:szCs w:val="16"/>
              </w:rPr>
              <w:t>The response significantly fails to meet the required standard and/or contains significant shortcomings</w:t>
            </w:r>
          </w:p>
        </w:tc>
      </w:tr>
      <w:tr w:rsidR="003062DB" w:rsidRPr="00F7466B" w:rsidTr="003062DB">
        <w:trPr>
          <w:trHeight w:val="695"/>
        </w:trPr>
        <w:tc>
          <w:tcPr>
            <w:tcW w:w="1418" w:type="dxa"/>
            <w:vAlign w:val="center"/>
          </w:tcPr>
          <w:p w:rsidR="003062DB" w:rsidRPr="00F7466B" w:rsidRDefault="003062DB" w:rsidP="003062DB">
            <w:pPr>
              <w:spacing w:after="60"/>
              <w:jc w:val="center"/>
              <w:rPr>
                <w:rFonts w:cs="Arial"/>
                <w:b/>
                <w:sz w:val="16"/>
                <w:szCs w:val="16"/>
              </w:rPr>
            </w:pPr>
            <w:r w:rsidRPr="00F7466B">
              <w:rPr>
                <w:rFonts w:cs="Arial"/>
                <w:b/>
                <w:sz w:val="16"/>
                <w:szCs w:val="16"/>
              </w:rPr>
              <w:t>Unacceptable</w:t>
            </w:r>
          </w:p>
        </w:tc>
        <w:tc>
          <w:tcPr>
            <w:tcW w:w="708" w:type="dxa"/>
            <w:vAlign w:val="center"/>
          </w:tcPr>
          <w:p w:rsidR="003062DB" w:rsidRPr="001A534C" w:rsidRDefault="003062DB" w:rsidP="003062DB">
            <w:pPr>
              <w:jc w:val="center"/>
              <w:rPr>
                <w:rFonts w:cs="Arial"/>
                <w:b/>
                <w:color w:val="000000"/>
                <w:sz w:val="16"/>
                <w:szCs w:val="16"/>
              </w:rPr>
            </w:pPr>
            <w:r w:rsidRPr="001A534C">
              <w:rPr>
                <w:rFonts w:cs="Arial"/>
                <w:b/>
                <w:color w:val="000000"/>
                <w:sz w:val="16"/>
                <w:szCs w:val="16"/>
              </w:rPr>
              <w:t>0</w:t>
            </w:r>
          </w:p>
        </w:tc>
        <w:tc>
          <w:tcPr>
            <w:tcW w:w="7088" w:type="dxa"/>
            <w:vAlign w:val="center"/>
          </w:tcPr>
          <w:p w:rsidR="003062DB" w:rsidRPr="00F7466B" w:rsidRDefault="003062DB" w:rsidP="003062DB">
            <w:pPr>
              <w:spacing w:after="60"/>
              <w:rPr>
                <w:rFonts w:cs="Arial"/>
                <w:b/>
                <w:sz w:val="16"/>
                <w:szCs w:val="16"/>
              </w:rPr>
            </w:pPr>
            <w:r w:rsidRPr="00F7466B">
              <w:rPr>
                <w:rFonts w:cs="Arial"/>
                <w:b/>
                <w:sz w:val="16"/>
                <w:szCs w:val="16"/>
              </w:rPr>
              <w:t>Does not meet the requirement:</w:t>
            </w:r>
          </w:p>
          <w:p w:rsidR="003062DB" w:rsidRPr="00F7466B" w:rsidRDefault="003062DB" w:rsidP="003062DB">
            <w:pPr>
              <w:spacing w:after="60"/>
              <w:rPr>
                <w:rFonts w:cs="Arial"/>
                <w:sz w:val="16"/>
                <w:szCs w:val="16"/>
              </w:rPr>
            </w:pPr>
            <w:r w:rsidRPr="00F7466B">
              <w:rPr>
                <w:rFonts w:cs="Arial"/>
                <w:sz w:val="16"/>
                <w:szCs w:val="16"/>
              </w:rPr>
              <w:t>Does not comply and/or insufficient information provided. The response fails to meet the required standard.</w:t>
            </w:r>
          </w:p>
        </w:tc>
      </w:tr>
    </w:tbl>
    <w:p w:rsidR="00605424" w:rsidRPr="00801CD7" w:rsidRDefault="00605424" w:rsidP="00D940AC">
      <w:pPr>
        <w:tabs>
          <w:tab w:val="left" w:pos="-1440"/>
          <w:tab w:val="left" w:pos="-720"/>
          <w:tab w:val="left" w:pos="1008"/>
        </w:tabs>
        <w:ind w:left="1440" w:hanging="1440"/>
        <w:jc w:val="both"/>
        <w:rPr>
          <w:rFonts w:cs="Arial"/>
          <w:color w:val="FF0000"/>
        </w:rPr>
      </w:pPr>
    </w:p>
    <w:p w:rsidR="00D3099D" w:rsidRPr="00801CD7" w:rsidRDefault="00D3099D" w:rsidP="00D3099D">
      <w:pPr>
        <w:tabs>
          <w:tab w:val="left" w:pos="-1440"/>
          <w:tab w:val="left" w:pos="-720"/>
          <w:tab w:val="left" w:pos="1008"/>
        </w:tabs>
        <w:ind w:left="1440" w:hanging="720"/>
        <w:rPr>
          <w:rFonts w:cs="Arial"/>
        </w:rPr>
      </w:pPr>
      <w:r>
        <w:rPr>
          <w:rFonts w:cs="Arial"/>
        </w:rPr>
        <w:t xml:space="preserve">(d) </w:t>
      </w:r>
      <w:r>
        <w:rPr>
          <w:rFonts w:cs="Arial"/>
        </w:rPr>
        <w:tab/>
        <w:t>Totals of the evaluations from each stage (Tender response and presentation) will be added together in order to determine the winning supplier(s). It is envisaged that the Authority may shortlist the number of suppliers invited to present based on the top scoring suppliers from the initial tender response (stage 1)</w:t>
      </w:r>
    </w:p>
    <w:p w:rsidR="00801CD7" w:rsidRDefault="00801CD7">
      <w:pPr>
        <w:jc w:val="both"/>
        <w:rPr>
          <w:bCs/>
          <w:sz w:val="22"/>
          <w:szCs w:val="22"/>
        </w:rPr>
      </w:pPr>
    </w:p>
    <w:p w:rsidR="00B308BA" w:rsidRPr="00801CD7" w:rsidRDefault="005D1774">
      <w:pPr>
        <w:jc w:val="both"/>
        <w:rPr>
          <w:b/>
          <w:bCs/>
          <w:i/>
        </w:rPr>
      </w:pPr>
      <w:r w:rsidRPr="00801CD7">
        <w:rPr>
          <w:b/>
          <w:bCs/>
          <w:i/>
        </w:rPr>
        <w:t xml:space="preserve">Price </w:t>
      </w:r>
    </w:p>
    <w:p w:rsidR="005D1774" w:rsidRPr="00BD376B" w:rsidRDefault="005D1774">
      <w:pPr>
        <w:jc w:val="both"/>
        <w:rPr>
          <w:b/>
          <w:bCs/>
          <w:sz w:val="22"/>
          <w:szCs w:val="22"/>
        </w:rPr>
      </w:pPr>
    </w:p>
    <w:p w:rsidR="005D1774" w:rsidRPr="00801CD7" w:rsidRDefault="005D1774" w:rsidP="00AA4FFD">
      <w:pPr>
        <w:tabs>
          <w:tab w:val="left" w:pos="-1440"/>
          <w:tab w:val="left" w:pos="-720"/>
        </w:tabs>
        <w:ind w:left="720" w:hanging="720"/>
      </w:pPr>
      <w:r w:rsidRPr="00E75D02">
        <w:rPr>
          <w:sz w:val="22"/>
          <w:szCs w:val="22"/>
        </w:rPr>
        <w:t>3.</w:t>
      </w:r>
      <w:r w:rsidR="00BE526A" w:rsidRPr="00E75D02">
        <w:rPr>
          <w:sz w:val="22"/>
          <w:szCs w:val="22"/>
        </w:rPr>
        <w:t>5</w:t>
      </w:r>
      <w:r w:rsidRPr="00E75D02">
        <w:rPr>
          <w:sz w:val="22"/>
          <w:szCs w:val="22"/>
        </w:rPr>
        <w:tab/>
      </w:r>
      <w:r w:rsidR="00F06343" w:rsidRPr="00801CD7">
        <w:t>The detailed pricing contained in the Offer Schedule (Document No. 6) will be used to determine the total costs of the tenderer's offer.</w:t>
      </w:r>
    </w:p>
    <w:p w:rsidR="00F06343" w:rsidRPr="00801CD7" w:rsidRDefault="00F06343" w:rsidP="00E75D02">
      <w:pPr>
        <w:tabs>
          <w:tab w:val="left" w:pos="-1440"/>
          <w:tab w:val="left" w:pos="-720"/>
        </w:tabs>
        <w:ind w:left="720" w:hanging="720"/>
        <w:jc w:val="both"/>
      </w:pPr>
    </w:p>
    <w:p w:rsidR="00F06343" w:rsidRPr="00801CD7" w:rsidRDefault="00F06343" w:rsidP="00AA4FFD">
      <w:pPr>
        <w:tabs>
          <w:tab w:val="left" w:pos="-1440"/>
          <w:tab w:val="left" w:pos="-720"/>
        </w:tabs>
        <w:ind w:left="720" w:hanging="720"/>
      </w:pPr>
      <w:r w:rsidRPr="00801CD7">
        <w:t>3.</w:t>
      </w:r>
      <w:r w:rsidR="00BE526A" w:rsidRPr="00801CD7">
        <w:t>6</w:t>
      </w:r>
      <w:r w:rsidRPr="00801CD7">
        <w:tab/>
        <w:t xml:space="preserve">Prices will be scored on a comparative basis with the lowest price receiving </w:t>
      </w:r>
      <w:r w:rsidR="00624D09" w:rsidRPr="00801CD7">
        <w:t>5</w:t>
      </w:r>
      <w:r w:rsidR="00236D90" w:rsidRPr="00801CD7">
        <w:t>0</w:t>
      </w:r>
      <w:r w:rsidRPr="00801CD7">
        <w:t>% of the available marks. The score for each other tenderer will be scaled against the best score for p</w:t>
      </w:r>
      <w:r w:rsidR="00B276A4" w:rsidRPr="00801CD7">
        <w:t>rice as follows: (lowest price/t</w:t>
      </w:r>
      <w:r w:rsidRPr="00801CD7">
        <w:t xml:space="preserve">enderer's price) X </w:t>
      </w:r>
      <w:r w:rsidR="00624D09" w:rsidRPr="00801CD7">
        <w:t>50</w:t>
      </w:r>
      <w:r w:rsidR="00236D90" w:rsidRPr="00801CD7">
        <w:t xml:space="preserve"> (The weighting f</w:t>
      </w:r>
      <w:r w:rsidR="00E44F0B" w:rsidRPr="00801CD7">
        <w:t>or the finan</w:t>
      </w:r>
      <w:r w:rsidR="00747B48" w:rsidRPr="00801CD7">
        <w:t>cial portion of this</w:t>
      </w:r>
      <w:r w:rsidR="00236D90" w:rsidRPr="00801CD7">
        <w:t xml:space="preserve"> tender)</w:t>
      </w:r>
      <w:r w:rsidRPr="00801CD7">
        <w:t xml:space="preserve">. </w:t>
      </w:r>
    </w:p>
    <w:p w:rsidR="00F51A0B" w:rsidRDefault="00F51A0B" w:rsidP="0023113D">
      <w:pPr>
        <w:jc w:val="both"/>
      </w:pPr>
    </w:p>
    <w:p w:rsidR="001D5C28" w:rsidRDefault="001D5C28" w:rsidP="0023113D">
      <w:pPr>
        <w:jc w:val="both"/>
      </w:pPr>
    </w:p>
    <w:p w:rsidR="001D5C28" w:rsidRDefault="001D5C28" w:rsidP="0023113D">
      <w:pPr>
        <w:jc w:val="both"/>
      </w:pPr>
    </w:p>
    <w:p w:rsidR="001D5C28" w:rsidRDefault="001D5C28" w:rsidP="0023113D">
      <w:pPr>
        <w:jc w:val="both"/>
      </w:pPr>
    </w:p>
    <w:p w:rsidR="001D5C28" w:rsidRDefault="001D5C28" w:rsidP="0023113D">
      <w:pPr>
        <w:jc w:val="both"/>
      </w:pPr>
    </w:p>
    <w:p w:rsidR="002258C4" w:rsidRPr="00801CD7" w:rsidRDefault="00190948" w:rsidP="00190948">
      <w:pPr>
        <w:pStyle w:val="Footer"/>
        <w:tabs>
          <w:tab w:val="clear" w:pos="4320"/>
          <w:tab w:val="clear" w:pos="8640"/>
        </w:tabs>
        <w:jc w:val="both"/>
        <w:rPr>
          <w:b/>
          <w:color w:val="000000"/>
        </w:rPr>
      </w:pPr>
      <w:r>
        <w:rPr>
          <w:b/>
          <w:color w:val="000000"/>
        </w:rPr>
        <w:lastRenderedPageBreak/>
        <w:t>4.</w:t>
      </w:r>
      <w:r>
        <w:rPr>
          <w:b/>
          <w:color w:val="000000"/>
        </w:rPr>
        <w:tab/>
      </w:r>
      <w:r w:rsidR="002258C4" w:rsidRPr="00801CD7">
        <w:rPr>
          <w:b/>
          <w:color w:val="000000"/>
        </w:rPr>
        <w:t>Overall Assessment</w:t>
      </w:r>
    </w:p>
    <w:p w:rsidR="002D3043" w:rsidRPr="00801CD7" w:rsidRDefault="002D3043" w:rsidP="002D3043">
      <w:pPr>
        <w:pStyle w:val="Footer"/>
        <w:tabs>
          <w:tab w:val="clear" w:pos="4320"/>
          <w:tab w:val="clear" w:pos="8640"/>
        </w:tabs>
        <w:jc w:val="both"/>
        <w:rPr>
          <w:b/>
          <w:color w:val="000000"/>
        </w:rPr>
      </w:pPr>
    </w:p>
    <w:p w:rsidR="002D3043" w:rsidRPr="00801CD7" w:rsidRDefault="00EF0F7D" w:rsidP="00AA4FFD">
      <w:pPr>
        <w:pStyle w:val="Footer"/>
        <w:tabs>
          <w:tab w:val="clear" w:pos="4320"/>
          <w:tab w:val="clear" w:pos="8640"/>
        </w:tabs>
        <w:ind w:left="720" w:hanging="720"/>
      </w:pPr>
      <w:r w:rsidRPr="00801CD7">
        <w:t>4</w:t>
      </w:r>
      <w:r w:rsidR="002D3043" w:rsidRPr="00801CD7">
        <w:t>.1</w:t>
      </w:r>
      <w:r w:rsidR="002D3043" w:rsidRPr="00801CD7">
        <w:tab/>
      </w:r>
      <w:r w:rsidR="00806544" w:rsidRPr="00801CD7">
        <w:t xml:space="preserve">Tenderers </w:t>
      </w:r>
      <w:r w:rsidR="006F2B0E" w:rsidRPr="00801CD7">
        <w:t>sha</w:t>
      </w:r>
      <w:r w:rsidR="002D3043" w:rsidRPr="00801CD7">
        <w:t xml:space="preserve">ll be assessed on </w:t>
      </w:r>
      <w:r w:rsidR="006773FD" w:rsidRPr="00801CD7">
        <w:t>all criteria advised.</w:t>
      </w:r>
    </w:p>
    <w:p w:rsidR="002258C4" w:rsidRPr="00E75D02" w:rsidRDefault="002258C4" w:rsidP="002258C4">
      <w:pPr>
        <w:pStyle w:val="Footer"/>
        <w:tabs>
          <w:tab w:val="clear" w:pos="4320"/>
          <w:tab w:val="clear" w:pos="8640"/>
        </w:tabs>
        <w:ind w:left="720"/>
        <w:jc w:val="both"/>
        <w:rPr>
          <w:sz w:val="22"/>
          <w:szCs w:val="22"/>
        </w:rPr>
      </w:pPr>
    </w:p>
    <w:p w:rsidR="0023113D" w:rsidRPr="00801CD7" w:rsidRDefault="0023113D" w:rsidP="00AA4FFD">
      <w:pPr>
        <w:ind w:left="720" w:hanging="720"/>
      </w:pPr>
      <w:r w:rsidRPr="00E75D02">
        <w:rPr>
          <w:sz w:val="22"/>
          <w:szCs w:val="22"/>
        </w:rPr>
        <w:t>4.2</w:t>
      </w:r>
      <w:r w:rsidRPr="00E75D02">
        <w:rPr>
          <w:sz w:val="22"/>
          <w:szCs w:val="22"/>
        </w:rPr>
        <w:tab/>
      </w:r>
      <w:r w:rsidRPr="00801CD7">
        <w:t>The total awarded to a tender may be the sum of one evaluator or, where a panel of evaluators are used, either a panel agreed score or the sum of all evaluators’ individual scores.</w:t>
      </w:r>
    </w:p>
    <w:p w:rsidR="0023113D" w:rsidRPr="00801CD7" w:rsidRDefault="0023113D" w:rsidP="002258C4">
      <w:pPr>
        <w:pStyle w:val="Footer"/>
        <w:tabs>
          <w:tab w:val="clear" w:pos="4320"/>
          <w:tab w:val="clear" w:pos="8640"/>
        </w:tabs>
        <w:ind w:left="720"/>
        <w:jc w:val="both"/>
      </w:pPr>
    </w:p>
    <w:p w:rsidR="00F51A0B" w:rsidRPr="00801CD7" w:rsidRDefault="00EF0F7D" w:rsidP="00AA4FFD">
      <w:pPr>
        <w:ind w:left="720" w:hanging="720"/>
      </w:pPr>
      <w:r w:rsidRPr="00801CD7">
        <w:t>4</w:t>
      </w:r>
      <w:r w:rsidR="00051AAD" w:rsidRPr="00801CD7">
        <w:t>.</w:t>
      </w:r>
      <w:r w:rsidR="0023113D" w:rsidRPr="00801CD7">
        <w:t>3</w:t>
      </w:r>
      <w:r w:rsidR="00051AAD" w:rsidRPr="00801CD7">
        <w:t xml:space="preserve"> </w:t>
      </w:r>
      <w:r w:rsidR="00051AAD" w:rsidRPr="00801CD7">
        <w:tab/>
      </w:r>
      <w:r w:rsidR="00514DAD" w:rsidRPr="00801CD7">
        <w:t xml:space="preserve">The score for all individual criteria </w:t>
      </w:r>
      <w:r w:rsidR="002258C4" w:rsidRPr="00801CD7">
        <w:t xml:space="preserve">shall </w:t>
      </w:r>
      <w:r w:rsidR="00514DAD" w:rsidRPr="00801CD7">
        <w:t xml:space="preserve">be multiplied by </w:t>
      </w:r>
      <w:r w:rsidR="002258C4" w:rsidRPr="00801CD7">
        <w:t>any</w:t>
      </w:r>
      <w:r w:rsidR="00514DAD" w:rsidRPr="00801CD7">
        <w:t xml:space="preserve"> </w:t>
      </w:r>
      <w:r w:rsidR="00F51A0B" w:rsidRPr="00801CD7">
        <w:t xml:space="preserve">specified </w:t>
      </w:r>
      <w:r w:rsidR="00514DAD" w:rsidRPr="00801CD7">
        <w:t xml:space="preserve">weighting to produce a total score for </w:t>
      </w:r>
      <w:r w:rsidR="002258C4" w:rsidRPr="00801CD7">
        <w:t>each</w:t>
      </w:r>
      <w:r w:rsidR="00514DAD" w:rsidRPr="00801CD7">
        <w:t xml:space="preserve"> </w:t>
      </w:r>
      <w:r w:rsidR="002258C4" w:rsidRPr="00801CD7">
        <w:t>offer</w:t>
      </w:r>
      <w:r w:rsidR="00514DAD" w:rsidRPr="00801CD7">
        <w:t>.</w:t>
      </w:r>
      <w:r w:rsidR="002258C4" w:rsidRPr="00801CD7">
        <w:t xml:space="preserve"> This overall score shall indicate the preferred </w:t>
      </w:r>
      <w:r w:rsidRPr="00801CD7">
        <w:t>t</w:t>
      </w:r>
      <w:r w:rsidR="00806544" w:rsidRPr="00801CD7">
        <w:t>enderer(s)</w:t>
      </w:r>
      <w:r w:rsidR="002258C4" w:rsidRPr="00801CD7">
        <w:t>.</w:t>
      </w:r>
      <w:r w:rsidR="00047775" w:rsidRPr="00801CD7">
        <w:t xml:space="preserve"> </w:t>
      </w:r>
    </w:p>
    <w:p w:rsidR="00ED6C70" w:rsidRDefault="00ED6C70" w:rsidP="0023113D">
      <w:pPr>
        <w:jc w:val="both"/>
      </w:pPr>
    </w:p>
    <w:p w:rsidR="00801CD7" w:rsidRPr="00010BFE" w:rsidRDefault="00801CD7" w:rsidP="00801CD7">
      <w:pPr>
        <w:pStyle w:val="BodyTextIndent"/>
        <w:tabs>
          <w:tab w:val="left" w:pos="720"/>
        </w:tabs>
        <w:ind w:left="0"/>
      </w:pPr>
      <w:r>
        <w:rPr>
          <w:color w:val="000000"/>
          <w:sz w:val="22"/>
          <w:szCs w:val="22"/>
        </w:rPr>
        <w:t xml:space="preserve">            4.4     </w:t>
      </w:r>
      <w:r w:rsidRPr="00010BFE">
        <w:t xml:space="preserve">The Trust reserves the right to restrict the maximum number of Suppliers to </w:t>
      </w:r>
    </w:p>
    <w:p w:rsidR="00801CD7" w:rsidRPr="00010BFE" w:rsidRDefault="00801CD7" w:rsidP="00AA4FFD">
      <w:pPr>
        <w:pStyle w:val="BodyTextIndent"/>
        <w:tabs>
          <w:tab w:val="left" w:pos="720"/>
        </w:tabs>
        <w:ind w:left="0"/>
      </w:pPr>
      <w:r w:rsidRPr="00010BFE">
        <w:t xml:space="preserve">                     </w:t>
      </w:r>
      <w:proofErr w:type="gramStart"/>
      <w:r w:rsidRPr="00010BFE">
        <w:t>take</w:t>
      </w:r>
      <w:proofErr w:type="gramEnd"/>
      <w:r w:rsidRPr="00010BFE">
        <w:t xml:space="preserve"> through to the Final Presentation Stage.</w:t>
      </w:r>
    </w:p>
    <w:p w:rsidR="00AA4FFD" w:rsidRPr="00010BFE" w:rsidRDefault="00AA4FFD" w:rsidP="00AA4FFD">
      <w:pPr>
        <w:pStyle w:val="BodyTextIndent"/>
        <w:tabs>
          <w:tab w:val="left" w:pos="720"/>
        </w:tabs>
        <w:ind w:left="0"/>
      </w:pPr>
    </w:p>
    <w:p w:rsidR="00AA4FFD" w:rsidRPr="00010BFE" w:rsidRDefault="00AA4FFD" w:rsidP="00AA4FFD">
      <w:pPr>
        <w:pStyle w:val="BodyTextIndent"/>
        <w:tabs>
          <w:tab w:val="left" w:pos="720"/>
        </w:tabs>
        <w:ind w:left="0"/>
      </w:pPr>
      <w:r w:rsidRPr="00010BFE">
        <w:t xml:space="preserve">           4.5     The Trust reserves the right to add or remove any internal and external sites </w:t>
      </w:r>
    </w:p>
    <w:p w:rsidR="00AA4FFD" w:rsidRPr="00010BFE" w:rsidRDefault="00AA4FFD" w:rsidP="00AA4FFD">
      <w:pPr>
        <w:pStyle w:val="BodyTextIndent"/>
        <w:tabs>
          <w:tab w:val="left" w:pos="720"/>
        </w:tabs>
        <w:ind w:left="0"/>
      </w:pPr>
      <w:r w:rsidRPr="00010BFE">
        <w:t xml:space="preserve">                     </w:t>
      </w:r>
      <w:proofErr w:type="gramStart"/>
      <w:r w:rsidRPr="00010BFE">
        <w:t>during</w:t>
      </w:r>
      <w:proofErr w:type="gramEnd"/>
      <w:r w:rsidRPr="00010BFE">
        <w:t xml:space="preserve"> the Contract term and also ad hoc decontamination where the Trust </w:t>
      </w:r>
    </w:p>
    <w:p w:rsidR="00AA4FFD" w:rsidRPr="00010BFE" w:rsidRDefault="00AA4FFD" w:rsidP="00AA4FFD">
      <w:pPr>
        <w:pStyle w:val="BodyTextIndent"/>
        <w:tabs>
          <w:tab w:val="left" w:pos="720"/>
        </w:tabs>
        <w:ind w:left="0"/>
      </w:pPr>
      <w:r w:rsidRPr="00010BFE">
        <w:t xml:space="preserve">                     </w:t>
      </w:r>
      <w:proofErr w:type="gramStart"/>
      <w:r w:rsidRPr="00010BFE">
        <w:t>has</w:t>
      </w:r>
      <w:proofErr w:type="gramEnd"/>
      <w:r w:rsidRPr="00010BFE">
        <w:t xml:space="preserve"> identified an infection concern.</w:t>
      </w:r>
    </w:p>
    <w:p w:rsidR="00801CD7" w:rsidRPr="00010BFE" w:rsidRDefault="00801CD7" w:rsidP="0023113D">
      <w:pPr>
        <w:jc w:val="both"/>
      </w:pPr>
    </w:p>
    <w:p w:rsidR="00AA4FFD" w:rsidRPr="00010BFE" w:rsidRDefault="00AA4FFD" w:rsidP="00AA4FFD">
      <w:pPr>
        <w:pStyle w:val="BodyTextIndent"/>
        <w:tabs>
          <w:tab w:val="left" w:pos="709"/>
        </w:tabs>
      </w:pPr>
      <w:r w:rsidRPr="00010BFE">
        <w:t>4.6</w:t>
      </w:r>
      <w:r w:rsidR="00564512" w:rsidRPr="00010BFE">
        <w:t xml:space="preserve">   </w:t>
      </w:r>
      <w:r w:rsidR="00801CD7" w:rsidRPr="00010BFE">
        <w:t xml:space="preserve">  </w:t>
      </w:r>
      <w:r w:rsidR="00564512" w:rsidRPr="00010BFE">
        <w:t xml:space="preserve">It is anticipated that multiple contracts </w:t>
      </w:r>
      <w:r w:rsidRPr="00010BFE">
        <w:t>may be awarded from this tender</w:t>
      </w:r>
    </w:p>
    <w:p w:rsidR="00AA4FFD" w:rsidRPr="00010BFE" w:rsidRDefault="00AA4FFD" w:rsidP="00AA4FFD">
      <w:pPr>
        <w:pStyle w:val="BodyTextIndent"/>
        <w:tabs>
          <w:tab w:val="left" w:pos="709"/>
        </w:tabs>
      </w:pPr>
      <w:r w:rsidRPr="00010BFE">
        <w:t xml:space="preserve">          </w:t>
      </w:r>
      <w:proofErr w:type="gramStart"/>
      <w:r w:rsidR="00564512" w:rsidRPr="00010BFE">
        <w:t>process</w:t>
      </w:r>
      <w:proofErr w:type="gramEnd"/>
      <w:r w:rsidR="00564512" w:rsidRPr="00010BFE">
        <w:t>. The Trust reserves the right to award the contract to their preferred</w:t>
      </w:r>
    </w:p>
    <w:p w:rsidR="00E75D02" w:rsidRPr="00010BFE" w:rsidRDefault="00AA4FFD" w:rsidP="00AA4FFD">
      <w:pPr>
        <w:pStyle w:val="BodyTextIndent"/>
        <w:tabs>
          <w:tab w:val="left" w:pos="709"/>
        </w:tabs>
      </w:pPr>
      <w:r w:rsidRPr="00010BFE">
        <w:t xml:space="preserve">         </w:t>
      </w:r>
      <w:r w:rsidR="00564512" w:rsidRPr="00010BFE">
        <w:t xml:space="preserve"> </w:t>
      </w:r>
      <w:proofErr w:type="gramStart"/>
      <w:r w:rsidR="00564512" w:rsidRPr="00010BFE">
        <w:t>tenderer(s)</w:t>
      </w:r>
      <w:proofErr w:type="gramEnd"/>
      <w:r w:rsidR="00564512" w:rsidRPr="00010BFE">
        <w:t xml:space="preserve"> based on the most economical advantageous tender</w:t>
      </w:r>
      <w:r w:rsidRPr="00010BFE">
        <w:t>.</w:t>
      </w:r>
    </w:p>
    <w:p w:rsidR="00AA4FFD" w:rsidRPr="00010BFE" w:rsidRDefault="00AA4FFD" w:rsidP="00AA4FFD">
      <w:pPr>
        <w:pStyle w:val="BodyTextIndent"/>
        <w:tabs>
          <w:tab w:val="left" w:pos="709"/>
        </w:tabs>
      </w:pPr>
    </w:p>
    <w:p w:rsidR="00AA4FFD" w:rsidRPr="00010BFE" w:rsidRDefault="00AA4FFD" w:rsidP="00AA4FFD">
      <w:pPr>
        <w:pStyle w:val="BodyTextIndent"/>
        <w:tabs>
          <w:tab w:val="left" w:pos="709"/>
        </w:tabs>
      </w:pPr>
    </w:p>
    <w:p w:rsidR="00786198" w:rsidRPr="00801CD7" w:rsidRDefault="00786198" w:rsidP="00786198">
      <w:pPr>
        <w:pStyle w:val="BodyTextIndent"/>
        <w:tabs>
          <w:tab w:val="left" w:pos="720"/>
          <w:tab w:val="left" w:pos="9026"/>
        </w:tabs>
        <w:jc w:val="both"/>
        <w:rPr>
          <w:rFonts w:cs="Arial"/>
          <w:color w:val="000000"/>
        </w:rPr>
      </w:pPr>
    </w:p>
    <w:p w:rsidR="005E58DA" w:rsidRDefault="005E58DA" w:rsidP="00786198">
      <w:pPr>
        <w:pStyle w:val="BodyTextIndent"/>
        <w:tabs>
          <w:tab w:val="left" w:pos="720"/>
          <w:tab w:val="left" w:pos="9026"/>
        </w:tabs>
        <w:jc w:val="both"/>
        <w:rPr>
          <w:rFonts w:cs="Arial"/>
          <w:color w:val="000000"/>
          <w:sz w:val="16"/>
          <w:szCs w:val="16"/>
        </w:rPr>
      </w:pPr>
    </w:p>
    <w:p w:rsidR="005E58DA" w:rsidRDefault="005E58DA"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801CD7" w:rsidRDefault="00801CD7" w:rsidP="00786198">
      <w:pPr>
        <w:pStyle w:val="BodyTextIndent"/>
        <w:tabs>
          <w:tab w:val="left" w:pos="720"/>
          <w:tab w:val="left" w:pos="9026"/>
        </w:tabs>
        <w:jc w:val="both"/>
        <w:rPr>
          <w:rFonts w:cs="Arial"/>
          <w:color w:val="000000"/>
          <w:sz w:val="16"/>
          <w:szCs w:val="16"/>
        </w:rPr>
      </w:pPr>
    </w:p>
    <w:p w:rsidR="00010BFE" w:rsidRDefault="00010BFE">
      <w:pPr>
        <w:rPr>
          <w:b/>
        </w:rPr>
      </w:pPr>
      <w:r>
        <w:rPr>
          <w:b/>
        </w:rPr>
        <w:br w:type="page"/>
      </w:r>
    </w:p>
    <w:p w:rsidR="007B2402" w:rsidRDefault="007B2402" w:rsidP="007B2402">
      <w:pPr>
        <w:ind w:left="720" w:hanging="720"/>
        <w:jc w:val="center"/>
        <w:rPr>
          <w:b/>
        </w:rPr>
      </w:pPr>
      <w:r w:rsidRPr="00F83ECE">
        <w:rPr>
          <w:b/>
        </w:rPr>
        <w:lastRenderedPageBreak/>
        <w:t>Appendix A</w:t>
      </w:r>
    </w:p>
    <w:p w:rsidR="00B519FE" w:rsidRDefault="00B519FE" w:rsidP="00B519FE">
      <w:pPr>
        <w:jc w:val="center"/>
        <w:rPr>
          <w:rFonts w:cs="Arial"/>
          <w:b/>
          <w:bCs/>
        </w:rPr>
      </w:pPr>
    </w:p>
    <w:p w:rsidR="00B519FE" w:rsidRPr="00E44F0B" w:rsidRDefault="00B519FE" w:rsidP="00B519FE">
      <w:pPr>
        <w:jc w:val="center"/>
        <w:rPr>
          <w:rFonts w:cs="Arial"/>
          <w:b/>
          <w:bCs/>
        </w:rPr>
      </w:pPr>
      <w:r>
        <w:rPr>
          <w:rFonts w:cs="Arial"/>
          <w:b/>
          <w:bCs/>
        </w:rPr>
        <w:t>PROVISION OF BIO DECONTAMINATION SERVICES (HYDROGEN PEROXIDE VAPOUR) AND ULTRAVIOLET C TECHNOLOGIES</w:t>
      </w:r>
    </w:p>
    <w:p w:rsidR="00624D09" w:rsidRDefault="00624D09" w:rsidP="00624D09">
      <w:pPr>
        <w:jc w:val="center"/>
        <w:rPr>
          <w:b/>
        </w:rPr>
      </w:pPr>
    </w:p>
    <w:p w:rsidR="00624D09" w:rsidRPr="00D975A8" w:rsidRDefault="00624D09" w:rsidP="00624D09">
      <w:pPr>
        <w:jc w:val="center"/>
        <w:rPr>
          <w:b/>
        </w:rPr>
      </w:pPr>
      <w:r>
        <w:rPr>
          <w:b/>
        </w:rPr>
        <w:t>Document 5</w:t>
      </w:r>
      <w:r w:rsidRPr="00D975A8">
        <w:rPr>
          <w:b/>
        </w:rPr>
        <w:t xml:space="preserve"> – Service Specification</w:t>
      </w:r>
    </w:p>
    <w:p w:rsidR="00624D09" w:rsidRDefault="00624D09" w:rsidP="00624D09">
      <w:pPr>
        <w:ind w:left="1080"/>
        <w:jc w:val="both"/>
        <w:rPr>
          <w:bCs/>
        </w:rPr>
      </w:pPr>
    </w:p>
    <w:p w:rsidR="00624D09" w:rsidRDefault="00624D09" w:rsidP="002540C0">
      <w:pPr>
        <w:numPr>
          <w:ilvl w:val="0"/>
          <w:numId w:val="9"/>
        </w:numPr>
        <w:tabs>
          <w:tab w:val="clear" w:pos="360"/>
        </w:tabs>
        <w:autoSpaceDE w:val="0"/>
        <w:autoSpaceDN w:val="0"/>
        <w:adjustRightInd w:val="0"/>
        <w:ind w:left="0" w:firstLine="0"/>
        <w:jc w:val="both"/>
        <w:rPr>
          <w:b/>
          <w:bCs/>
        </w:rPr>
      </w:pPr>
      <w:r>
        <w:rPr>
          <w:b/>
          <w:bCs/>
        </w:rPr>
        <w:t>Introduction:</w:t>
      </w:r>
    </w:p>
    <w:p w:rsidR="00624D09" w:rsidRDefault="00624D09" w:rsidP="002540C0">
      <w:pPr>
        <w:autoSpaceDE w:val="0"/>
        <w:autoSpaceDN w:val="0"/>
        <w:adjustRightInd w:val="0"/>
        <w:jc w:val="both"/>
        <w:rPr>
          <w:b/>
          <w:bCs/>
        </w:rPr>
      </w:pPr>
    </w:p>
    <w:p w:rsidR="00624D09" w:rsidRDefault="00624D09" w:rsidP="002540C0">
      <w:pPr>
        <w:widowControl w:val="0"/>
        <w:autoSpaceDE w:val="0"/>
        <w:autoSpaceDN w:val="0"/>
        <w:adjustRightInd w:val="0"/>
        <w:ind w:left="709" w:hanging="709"/>
      </w:pPr>
      <w:r>
        <w:t>1.1</w:t>
      </w:r>
      <w:r>
        <w:tab/>
        <w:t>Gloucestershire Hospitals NHS Foundation Trust (GHNHSFT) was established as a Foundation Trust in July 2004. It is a large acute Trust, with around 7,000 staff working from 2 sites; Cheltenham General Hospital, and Gloucestershire Royal Hospital of approximately 960 beds.</w:t>
      </w:r>
      <w:r>
        <w:br/>
      </w:r>
    </w:p>
    <w:p w:rsidR="00624D09" w:rsidRDefault="00624D09" w:rsidP="002540C0">
      <w:pPr>
        <w:widowControl w:val="0"/>
        <w:autoSpaceDE w:val="0"/>
        <w:autoSpaceDN w:val="0"/>
        <w:adjustRightInd w:val="0"/>
        <w:ind w:left="709" w:hanging="709"/>
      </w:pPr>
      <w:r>
        <w:t>1.2</w:t>
      </w:r>
      <w:r>
        <w:tab/>
        <w:t xml:space="preserve">The Trust provides acute hospital services to the population of Gloucestershire and beyond. The Trust is a centre of excellence for Oncology and has award winning Ophthalmology Services and many other clinical areas providing clinical excellence and ‘firsts’ across the </w:t>
      </w:r>
      <w:smartTag w:uri="urn:schemas-microsoft-com:office:smarttags" w:element="place">
        <w:smartTag w:uri="urn:schemas-microsoft-com:office:smarttags" w:element="country-region">
          <w:r>
            <w:t>UK</w:t>
          </w:r>
        </w:smartTag>
      </w:smartTag>
      <w:r>
        <w:t xml:space="preserve">. </w:t>
      </w:r>
    </w:p>
    <w:p w:rsidR="00624D09" w:rsidRDefault="00624D09" w:rsidP="002540C0">
      <w:pPr>
        <w:widowControl w:val="0"/>
        <w:autoSpaceDE w:val="0"/>
        <w:autoSpaceDN w:val="0"/>
        <w:adjustRightInd w:val="0"/>
        <w:jc w:val="both"/>
      </w:pPr>
    </w:p>
    <w:p w:rsidR="00624D09" w:rsidRDefault="002540C0" w:rsidP="002540C0">
      <w:pPr>
        <w:widowControl w:val="0"/>
        <w:autoSpaceDE w:val="0"/>
        <w:autoSpaceDN w:val="0"/>
        <w:adjustRightInd w:val="0"/>
        <w:ind w:left="709" w:hanging="709"/>
      </w:pPr>
      <w:r>
        <w:t>1.3</w:t>
      </w:r>
      <w:r>
        <w:tab/>
      </w:r>
      <w:r w:rsidR="00624D09">
        <w:t>Gloucestershire’s population is 566,000 covering an area of 1,000 square miles, comprising a mix of urban and rural communities.  The county has a relatively aged population compared with the UK average.</w:t>
      </w:r>
    </w:p>
    <w:p w:rsidR="00624D09" w:rsidRDefault="00624D09" w:rsidP="002540C0">
      <w:pPr>
        <w:widowControl w:val="0"/>
        <w:autoSpaceDE w:val="0"/>
        <w:autoSpaceDN w:val="0"/>
        <w:adjustRightInd w:val="0"/>
        <w:jc w:val="both"/>
      </w:pPr>
    </w:p>
    <w:p w:rsidR="00624D09" w:rsidRDefault="00624D09" w:rsidP="002540C0">
      <w:pPr>
        <w:widowControl w:val="0"/>
        <w:autoSpaceDE w:val="0"/>
        <w:autoSpaceDN w:val="0"/>
        <w:adjustRightInd w:val="0"/>
        <w:jc w:val="both"/>
      </w:pPr>
    </w:p>
    <w:p w:rsidR="00624D09" w:rsidRPr="00586CC1" w:rsidRDefault="00624D09" w:rsidP="002540C0">
      <w:pPr>
        <w:widowControl w:val="0"/>
        <w:numPr>
          <w:ilvl w:val="0"/>
          <w:numId w:val="9"/>
        </w:numPr>
        <w:autoSpaceDE w:val="0"/>
        <w:autoSpaceDN w:val="0"/>
        <w:adjustRightInd w:val="0"/>
        <w:ind w:left="0" w:firstLine="0"/>
        <w:jc w:val="both"/>
        <w:rPr>
          <w:b/>
        </w:rPr>
      </w:pPr>
      <w:r w:rsidRPr="00586CC1">
        <w:rPr>
          <w:b/>
        </w:rPr>
        <w:t>Background:</w:t>
      </w:r>
    </w:p>
    <w:p w:rsidR="00624D09" w:rsidRDefault="00624D09" w:rsidP="002540C0">
      <w:pPr>
        <w:widowControl w:val="0"/>
        <w:autoSpaceDE w:val="0"/>
        <w:autoSpaceDN w:val="0"/>
        <w:adjustRightInd w:val="0"/>
        <w:jc w:val="both"/>
      </w:pPr>
    </w:p>
    <w:p w:rsidR="00624D09" w:rsidRDefault="002540C0" w:rsidP="002540C0">
      <w:pPr>
        <w:widowControl w:val="0"/>
        <w:autoSpaceDE w:val="0"/>
        <w:autoSpaceDN w:val="0"/>
        <w:adjustRightInd w:val="0"/>
        <w:ind w:left="709" w:hanging="709"/>
      </w:pPr>
      <w:r>
        <w:t>2.1</w:t>
      </w:r>
      <w:r>
        <w:tab/>
      </w:r>
      <w:r w:rsidR="00624D09">
        <w:t>In common with other NHS Trusts, GHNHSFT has already undertaken a series of deep cleaning programmes in a number of its units on an ad hoc basis.  These deep cleaning programmes were designed to reduce the instances of hospital acquired infection including, but not limited to, MRSA, Clostridium Difficile, Norovirus and Acinetobacter.  In addition the Trust currently has a provider for Bio Decontamination using Vaporised Hydrogen Peroxide.</w:t>
      </w:r>
    </w:p>
    <w:p w:rsidR="00624D09" w:rsidRDefault="00624D09" w:rsidP="002540C0">
      <w:pPr>
        <w:widowControl w:val="0"/>
        <w:autoSpaceDE w:val="0"/>
        <w:autoSpaceDN w:val="0"/>
        <w:adjustRightInd w:val="0"/>
        <w:ind w:left="709" w:hanging="709"/>
      </w:pPr>
    </w:p>
    <w:p w:rsidR="00624D09" w:rsidRDefault="002540C0" w:rsidP="002540C0">
      <w:pPr>
        <w:widowControl w:val="0"/>
        <w:autoSpaceDE w:val="0"/>
        <w:autoSpaceDN w:val="0"/>
        <w:adjustRightInd w:val="0"/>
        <w:ind w:left="709" w:hanging="709"/>
      </w:pPr>
      <w:r>
        <w:t>2.2</w:t>
      </w:r>
      <w:r>
        <w:tab/>
      </w:r>
      <w:r w:rsidR="00624D09">
        <w:t xml:space="preserve">The Trust now seeks, due to contract end, to re-contract formally with an organisation that can provide </w:t>
      </w:r>
      <w:proofErr w:type="gramStart"/>
      <w:r w:rsidR="00624D09">
        <w:t>a managed</w:t>
      </w:r>
      <w:proofErr w:type="gramEnd"/>
      <w:r w:rsidR="00624D09">
        <w:t xml:space="preserve"> bio decontamination (deep cleaning) and also </w:t>
      </w:r>
      <w:r w:rsidR="00624D09" w:rsidRPr="002540C0">
        <w:t>provision of an Ultraviolet light decontamination service</w:t>
      </w:r>
      <w:r w:rsidR="00624D09">
        <w:t xml:space="preserve"> in accordance with its planned cleaning schedule.  The Trust’s objective is to secure the provision of a high quality and </w:t>
      </w:r>
      <w:r w:rsidR="00624D09" w:rsidRPr="002540C0">
        <w:t>efficacious bio decontamination</w:t>
      </w:r>
      <w:r w:rsidR="00624D09">
        <w:t xml:space="preserve"> service to provide ultimate flexibility of access to areas needing decontamination.</w:t>
      </w:r>
    </w:p>
    <w:p w:rsidR="00624D09" w:rsidRDefault="00624D09" w:rsidP="002540C0">
      <w:pPr>
        <w:widowControl w:val="0"/>
        <w:tabs>
          <w:tab w:val="num" w:pos="960"/>
        </w:tabs>
        <w:autoSpaceDE w:val="0"/>
        <w:autoSpaceDN w:val="0"/>
        <w:adjustRightInd w:val="0"/>
        <w:ind w:left="709" w:hanging="709"/>
      </w:pPr>
    </w:p>
    <w:p w:rsidR="00624D09" w:rsidRDefault="002540C0" w:rsidP="002540C0">
      <w:pPr>
        <w:widowControl w:val="0"/>
        <w:autoSpaceDE w:val="0"/>
        <w:autoSpaceDN w:val="0"/>
        <w:adjustRightInd w:val="0"/>
        <w:ind w:left="709" w:hanging="709"/>
      </w:pPr>
      <w:r>
        <w:t>2.3</w:t>
      </w:r>
      <w:r>
        <w:tab/>
      </w:r>
      <w:r w:rsidR="00624D09">
        <w:t>The purpose of this specification document is to describe the future services required and as such represents the minimum service standard sought by the Trust.</w:t>
      </w:r>
    </w:p>
    <w:p w:rsidR="00624D09" w:rsidRDefault="00624D09" w:rsidP="00624D09">
      <w:pPr>
        <w:widowControl w:val="0"/>
        <w:autoSpaceDE w:val="0"/>
        <w:autoSpaceDN w:val="0"/>
        <w:adjustRightInd w:val="0"/>
        <w:jc w:val="both"/>
      </w:pPr>
    </w:p>
    <w:p w:rsidR="00624D09" w:rsidRDefault="00624D09" w:rsidP="00624D09">
      <w:pPr>
        <w:tabs>
          <w:tab w:val="left" w:pos="360"/>
          <w:tab w:val="left" w:pos="960"/>
        </w:tabs>
      </w:pPr>
      <w:r>
        <w:br w:type="page"/>
      </w:r>
    </w:p>
    <w:p w:rsidR="00624D09" w:rsidRDefault="00624D09" w:rsidP="00624D09">
      <w:pPr>
        <w:tabs>
          <w:tab w:val="left" w:pos="360"/>
          <w:tab w:val="left" w:pos="960"/>
        </w:tabs>
        <w:jc w:val="both"/>
      </w:pPr>
      <w:r w:rsidRPr="00586CC1">
        <w:rPr>
          <w:b/>
        </w:rPr>
        <w:lastRenderedPageBreak/>
        <w:t>3</w:t>
      </w:r>
      <w:r w:rsidRPr="00586CC1">
        <w:rPr>
          <w:b/>
          <w:bCs/>
        </w:rPr>
        <w:t>.</w:t>
      </w:r>
      <w:r>
        <w:rPr>
          <w:b/>
          <w:bCs/>
        </w:rPr>
        <w:tab/>
        <w:t>Cleaning Service to be provided:</w:t>
      </w:r>
    </w:p>
    <w:p w:rsidR="00624D09" w:rsidRDefault="00624D09" w:rsidP="00624D09">
      <w:pPr>
        <w:tabs>
          <w:tab w:val="left" w:pos="360"/>
          <w:tab w:val="left" w:pos="1080"/>
        </w:tabs>
        <w:jc w:val="both"/>
      </w:pPr>
    </w:p>
    <w:p w:rsidR="00624D09" w:rsidRDefault="002540C0" w:rsidP="002540C0">
      <w:pPr>
        <w:widowControl w:val="0"/>
        <w:autoSpaceDE w:val="0"/>
        <w:autoSpaceDN w:val="0"/>
        <w:adjustRightInd w:val="0"/>
        <w:ind w:left="709" w:hanging="709"/>
      </w:pPr>
      <w:r>
        <w:t>3.1</w:t>
      </w:r>
      <w:r>
        <w:tab/>
      </w:r>
      <w:r w:rsidR="00624D09">
        <w:t>The Trust has expressed a preference for a bio decontamination</w:t>
      </w:r>
      <w:r w:rsidR="00624D09" w:rsidRPr="002540C0">
        <w:t>/UV Light</w:t>
      </w:r>
      <w:r w:rsidR="00624D09">
        <w:t xml:space="preserve"> method based on vaporised chemical bio decontamination agents </w:t>
      </w:r>
      <w:r w:rsidR="00624D09" w:rsidRPr="002540C0">
        <w:t>and Ultra</w:t>
      </w:r>
      <w:r w:rsidR="00624D09">
        <w:t xml:space="preserve"> </w:t>
      </w:r>
      <w:r w:rsidR="00624D09" w:rsidRPr="002540C0">
        <w:t>Violet light systems</w:t>
      </w:r>
      <w:r w:rsidR="00624D09">
        <w:t xml:space="preserve"> that are dispensed into the environment in a safe and controlled manner.  This system would be utilised in addition to its existing in-house and/or contracted manual cleaning methods.</w:t>
      </w:r>
    </w:p>
    <w:p w:rsidR="00624D09" w:rsidRDefault="00624D09" w:rsidP="00624D09">
      <w:pPr>
        <w:pStyle w:val="BodyTextIndent2"/>
        <w:ind w:left="360" w:firstLine="0"/>
        <w:jc w:val="both"/>
      </w:pPr>
    </w:p>
    <w:p w:rsidR="00624D09" w:rsidRDefault="002540C0" w:rsidP="002540C0">
      <w:pPr>
        <w:widowControl w:val="0"/>
        <w:autoSpaceDE w:val="0"/>
        <w:autoSpaceDN w:val="0"/>
        <w:adjustRightInd w:val="0"/>
        <w:ind w:left="709" w:hanging="709"/>
      </w:pPr>
      <w:r>
        <w:t>3.2</w:t>
      </w:r>
      <w:r>
        <w:tab/>
      </w:r>
      <w:r w:rsidR="00624D09">
        <w:t>The vaporised chemical agent/</w:t>
      </w:r>
      <w:r w:rsidR="00624D09" w:rsidRPr="002540C0">
        <w:t>UV Light</w:t>
      </w:r>
      <w:r w:rsidR="00624D09">
        <w:t xml:space="preserve"> used must have proven biological efficacy against a wide range of nosocomial pathogens and be capable of being applied in areas containing sensitive electro-mechanical equipment without causing disruption to equipment performance.  It is </w:t>
      </w:r>
      <w:r w:rsidR="00624D09" w:rsidRPr="002540C0">
        <w:t>preferred that Tenderers are recommended to Level 1 in accordance with the Health Protection Agency’s Rapid Review Panel Recommendations.</w:t>
      </w:r>
    </w:p>
    <w:p w:rsidR="00AC12B4" w:rsidRDefault="00AC12B4" w:rsidP="002540C0">
      <w:pPr>
        <w:widowControl w:val="0"/>
        <w:autoSpaceDE w:val="0"/>
        <w:autoSpaceDN w:val="0"/>
        <w:adjustRightInd w:val="0"/>
        <w:ind w:left="709" w:hanging="709"/>
      </w:pPr>
    </w:p>
    <w:p w:rsidR="00AC12B4" w:rsidRPr="005B60ED" w:rsidRDefault="00AC12B4" w:rsidP="002540C0">
      <w:pPr>
        <w:widowControl w:val="0"/>
        <w:autoSpaceDE w:val="0"/>
        <w:autoSpaceDN w:val="0"/>
        <w:adjustRightInd w:val="0"/>
        <w:ind w:left="709" w:hanging="709"/>
      </w:pPr>
      <w:r>
        <w:t>3.</w:t>
      </w:r>
      <w:r w:rsidRPr="005B60ED">
        <w:t xml:space="preserve">3      The frequency of the decontamination is expected 2 deployments to be on each site daily, Monday to Friday between 8 am to 4 pm with 6 callouts to be able to do nights or weekends when the need arises. </w:t>
      </w:r>
      <w:proofErr w:type="gramStart"/>
      <w:r w:rsidRPr="005B60ED">
        <w:t>Except a minimum of 2 deployments per day per site.</w:t>
      </w:r>
      <w:proofErr w:type="gramEnd"/>
    </w:p>
    <w:p w:rsidR="00CC6CB2" w:rsidRPr="005B60ED" w:rsidRDefault="00CC6CB2" w:rsidP="002540C0">
      <w:pPr>
        <w:widowControl w:val="0"/>
        <w:autoSpaceDE w:val="0"/>
        <w:autoSpaceDN w:val="0"/>
        <w:adjustRightInd w:val="0"/>
        <w:ind w:left="709" w:hanging="709"/>
      </w:pPr>
    </w:p>
    <w:p w:rsidR="00CC6CB2" w:rsidRPr="002540C0" w:rsidRDefault="00AC12B4" w:rsidP="002540C0">
      <w:pPr>
        <w:widowControl w:val="0"/>
        <w:autoSpaceDE w:val="0"/>
        <w:autoSpaceDN w:val="0"/>
        <w:adjustRightInd w:val="0"/>
        <w:ind w:left="709" w:hanging="709"/>
      </w:pPr>
      <w:r>
        <w:t>3.4</w:t>
      </w:r>
      <w:r w:rsidR="00CC6CB2" w:rsidRPr="002540C0">
        <w:t xml:space="preserve">   </w:t>
      </w:r>
      <w:r w:rsidR="002540C0">
        <w:tab/>
      </w:r>
      <w:r w:rsidR="00CC6CB2" w:rsidRPr="002540C0">
        <w:t>The Contractor shall supply all labour, appropriate materials and specialised equipment for cleaning, except water. Cleaning materials and equipment including appropriate cleaning detergents and degreaser products must be provided at the beginning of each works session.</w:t>
      </w:r>
    </w:p>
    <w:p w:rsidR="00CC6CB2" w:rsidRPr="002540C0" w:rsidRDefault="00CC6CB2" w:rsidP="002540C0">
      <w:pPr>
        <w:widowControl w:val="0"/>
        <w:autoSpaceDE w:val="0"/>
        <w:autoSpaceDN w:val="0"/>
        <w:adjustRightInd w:val="0"/>
        <w:ind w:left="709" w:hanging="709"/>
      </w:pPr>
    </w:p>
    <w:p w:rsidR="00CC6CB2" w:rsidRPr="002540C0" w:rsidRDefault="00AC12B4" w:rsidP="002540C0">
      <w:pPr>
        <w:widowControl w:val="0"/>
        <w:autoSpaceDE w:val="0"/>
        <w:autoSpaceDN w:val="0"/>
        <w:adjustRightInd w:val="0"/>
        <w:ind w:left="709" w:hanging="709"/>
      </w:pPr>
      <w:r>
        <w:t>3.5</w:t>
      </w:r>
      <w:r w:rsidR="002540C0">
        <w:tab/>
      </w:r>
      <w:r w:rsidR="00CC6CB2" w:rsidRPr="002540C0">
        <w:t>The contractor must provide COSHH information on all cleaning products with the tender submission.</w:t>
      </w:r>
    </w:p>
    <w:p w:rsidR="00CC6CB2" w:rsidRPr="002540C0" w:rsidRDefault="00CC6CB2" w:rsidP="002540C0">
      <w:pPr>
        <w:widowControl w:val="0"/>
        <w:autoSpaceDE w:val="0"/>
        <w:autoSpaceDN w:val="0"/>
        <w:adjustRightInd w:val="0"/>
        <w:ind w:left="709" w:hanging="709"/>
      </w:pPr>
    </w:p>
    <w:p w:rsidR="00CC6CB2" w:rsidRPr="002540C0" w:rsidRDefault="00AC12B4" w:rsidP="002540C0">
      <w:pPr>
        <w:widowControl w:val="0"/>
        <w:autoSpaceDE w:val="0"/>
        <w:autoSpaceDN w:val="0"/>
        <w:adjustRightInd w:val="0"/>
        <w:ind w:left="709" w:hanging="709"/>
      </w:pPr>
      <w:r>
        <w:t>3.6</w:t>
      </w:r>
      <w:r w:rsidR="00CC6CB2" w:rsidRPr="002540C0">
        <w:t xml:space="preserve">   </w:t>
      </w:r>
      <w:r w:rsidR="002540C0">
        <w:tab/>
      </w:r>
      <w:r w:rsidR="00CC6CB2" w:rsidRPr="002540C0">
        <w:t>The Trust does not accept responsibility for any changes to the units /requirements indicated and any prices submitted shall not be subject to any shortfall payment.</w:t>
      </w:r>
    </w:p>
    <w:p w:rsidR="00CC6CB2" w:rsidRDefault="00CC6CB2" w:rsidP="00624D09">
      <w:pPr>
        <w:pStyle w:val="BodyTextIndent2"/>
        <w:ind w:left="0" w:firstLine="0"/>
        <w:jc w:val="both"/>
      </w:pPr>
    </w:p>
    <w:p w:rsidR="00624D09" w:rsidRPr="005B60ED" w:rsidRDefault="00AC12B4" w:rsidP="002540C0">
      <w:pPr>
        <w:widowControl w:val="0"/>
        <w:autoSpaceDE w:val="0"/>
        <w:autoSpaceDN w:val="0"/>
        <w:adjustRightInd w:val="0"/>
        <w:ind w:left="709" w:hanging="709"/>
      </w:pPr>
      <w:r>
        <w:t>3.7</w:t>
      </w:r>
      <w:r w:rsidR="002540C0">
        <w:tab/>
      </w:r>
      <w:r w:rsidR="00624D09" w:rsidRPr="005B60ED">
        <w:t>The successful Tenderer will be expected to provide a comprehensive bio decontamination service to the Trust at various locations as required</w:t>
      </w:r>
      <w:r w:rsidRPr="005B60ED">
        <w:t xml:space="preserve"> and as per Appendix 1 Site List</w:t>
      </w:r>
      <w:r w:rsidR="00624D09" w:rsidRPr="005B60ED">
        <w:t>, including, but not limited to:</w:t>
      </w:r>
    </w:p>
    <w:p w:rsidR="00624D09" w:rsidRPr="005B60ED" w:rsidRDefault="00624D09" w:rsidP="00624D09">
      <w:pPr>
        <w:pStyle w:val="BodyTextIndent2"/>
        <w:ind w:left="0" w:firstLine="0"/>
        <w:jc w:val="both"/>
      </w:pPr>
    </w:p>
    <w:p w:rsidR="00624D09" w:rsidRDefault="00624D09" w:rsidP="00624D09">
      <w:pPr>
        <w:pStyle w:val="BodyTextIndent2"/>
        <w:ind w:left="960" w:firstLine="0"/>
        <w:jc w:val="both"/>
      </w:pPr>
      <w:smartTag w:uri="urn:schemas-microsoft-com:office:smarttags" w:element="place">
        <w:smartTag w:uri="urn:schemas-microsoft-com:office:smarttags" w:element="PlaceName">
          <w:r>
            <w:t>Cheltenham</w:t>
          </w:r>
        </w:smartTag>
        <w:r>
          <w:t xml:space="preserve"> </w:t>
        </w:r>
        <w:smartTag w:uri="urn:schemas-microsoft-com:office:smarttags" w:element="PlaceName">
          <w:r>
            <w:t>General</w:t>
          </w:r>
        </w:smartTag>
        <w:r>
          <w:t xml:space="preserve"> </w:t>
        </w:r>
        <w:smartTag w:uri="urn:schemas-microsoft-com:office:smarttags" w:element="PlaceType">
          <w:r>
            <w:t>Hospital</w:t>
          </w:r>
        </w:smartTag>
      </w:smartTag>
    </w:p>
    <w:p w:rsidR="00624D09" w:rsidRDefault="00624D09" w:rsidP="00624D09">
      <w:pPr>
        <w:pStyle w:val="BodyTextIndent2"/>
        <w:ind w:left="960" w:firstLine="0"/>
        <w:jc w:val="both"/>
      </w:pPr>
      <w:proofErr w:type="spellStart"/>
      <w:smartTag w:uri="urn:schemas-microsoft-com:office:smarttags" w:element="Street">
        <w:smartTag w:uri="urn:schemas-microsoft-com:office:smarttags" w:element="address">
          <w:r>
            <w:t>Sandford</w:t>
          </w:r>
          <w:proofErr w:type="spellEnd"/>
          <w:r>
            <w:t xml:space="preserve"> Road</w:t>
          </w:r>
        </w:smartTag>
      </w:smartTag>
    </w:p>
    <w:p w:rsidR="00624D09" w:rsidRDefault="00624D09" w:rsidP="00624D09">
      <w:pPr>
        <w:pStyle w:val="BodyTextIndent2"/>
        <w:ind w:left="960" w:firstLine="0"/>
        <w:jc w:val="both"/>
      </w:pPr>
      <w:smartTag w:uri="urn:schemas-microsoft-com:office:smarttags" w:element="place">
        <w:r>
          <w:t>Cheltenham</w:t>
        </w:r>
      </w:smartTag>
    </w:p>
    <w:p w:rsidR="00624D09" w:rsidRDefault="00624D09" w:rsidP="00624D09">
      <w:pPr>
        <w:pStyle w:val="BodyTextIndent2"/>
        <w:ind w:left="960" w:firstLine="0"/>
        <w:jc w:val="both"/>
      </w:pPr>
      <w:r>
        <w:t>Gloucestershire</w:t>
      </w:r>
    </w:p>
    <w:p w:rsidR="00624D09" w:rsidRDefault="00624D09" w:rsidP="00624D09">
      <w:pPr>
        <w:pStyle w:val="BodyTextIndent2"/>
        <w:ind w:left="960" w:firstLine="0"/>
        <w:jc w:val="both"/>
      </w:pPr>
      <w:r>
        <w:t>GL53 7AN</w:t>
      </w:r>
    </w:p>
    <w:p w:rsidR="00624D09" w:rsidRDefault="00624D09" w:rsidP="00624D09">
      <w:pPr>
        <w:pStyle w:val="BodyTextIndent2"/>
        <w:ind w:left="960" w:firstLine="0"/>
        <w:jc w:val="both"/>
      </w:pPr>
    </w:p>
    <w:p w:rsidR="00624D09" w:rsidRDefault="00624D09" w:rsidP="00624D09">
      <w:pPr>
        <w:pStyle w:val="BodyTextIndent2"/>
        <w:ind w:left="960" w:firstLine="0"/>
        <w:jc w:val="both"/>
        <w:rPr>
          <w:rFonts w:cs="Arial"/>
        </w:rPr>
      </w:pPr>
    </w:p>
    <w:p w:rsidR="00624D09" w:rsidRDefault="00624D09" w:rsidP="00624D09">
      <w:pPr>
        <w:pStyle w:val="BodyTextIndent2"/>
        <w:ind w:left="960" w:firstLine="0"/>
        <w:jc w:val="both"/>
        <w:rPr>
          <w:rFonts w:cs="Arial"/>
        </w:rPr>
      </w:pPr>
      <w:smartTag w:uri="urn:schemas-microsoft-com:office:smarttags" w:element="place">
        <w:smartTag w:uri="urn:schemas-microsoft-com:office:smarttags" w:element="PlaceName">
          <w:r>
            <w:rPr>
              <w:rFonts w:cs="Arial"/>
            </w:rPr>
            <w:t>Gloucestershire</w:t>
          </w:r>
        </w:smartTag>
        <w:r>
          <w:rPr>
            <w:rFonts w:cs="Arial"/>
          </w:rPr>
          <w:t xml:space="preserve"> </w:t>
        </w:r>
        <w:smartTag w:uri="urn:schemas-microsoft-com:office:smarttags" w:element="PlaceName">
          <w:r>
            <w:rPr>
              <w:rFonts w:cs="Arial"/>
            </w:rPr>
            <w:t>Royal</w:t>
          </w:r>
        </w:smartTag>
        <w:r>
          <w:rPr>
            <w:rFonts w:cs="Arial"/>
          </w:rPr>
          <w:t xml:space="preserve"> </w:t>
        </w:r>
        <w:smartTag w:uri="urn:schemas-microsoft-com:office:smarttags" w:element="PlaceType">
          <w:r>
            <w:rPr>
              <w:rFonts w:cs="Arial"/>
            </w:rPr>
            <w:t>Hospital</w:t>
          </w:r>
        </w:smartTag>
      </w:smartTag>
    </w:p>
    <w:p w:rsidR="00624D09" w:rsidRDefault="00624D09" w:rsidP="00624D09">
      <w:pPr>
        <w:pStyle w:val="BodyTextIndent2"/>
        <w:ind w:left="960" w:firstLine="0"/>
        <w:jc w:val="both"/>
        <w:rPr>
          <w:rFonts w:cs="Arial"/>
        </w:rPr>
      </w:pPr>
      <w:r>
        <w:rPr>
          <w:rFonts w:cs="Arial"/>
        </w:rPr>
        <w:t xml:space="preserve">Great </w:t>
      </w:r>
      <w:smartTag w:uri="urn:schemas-microsoft-com:office:smarttags" w:element="Street">
        <w:smartTag w:uri="urn:schemas-microsoft-com:office:smarttags" w:element="address">
          <w:r>
            <w:rPr>
              <w:rFonts w:cs="Arial"/>
            </w:rPr>
            <w:t>Western Road</w:t>
          </w:r>
        </w:smartTag>
      </w:smartTag>
    </w:p>
    <w:p w:rsidR="00624D09" w:rsidRDefault="00624D09" w:rsidP="00624D09">
      <w:pPr>
        <w:pStyle w:val="BodyTextIndent2"/>
        <w:ind w:left="960" w:firstLine="0"/>
        <w:jc w:val="both"/>
        <w:rPr>
          <w:rFonts w:cs="Arial"/>
        </w:rPr>
      </w:pPr>
      <w:smartTag w:uri="urn:schemas-microsoft-com:office:smarttags" w:element="place">
        <w:smartTag w:uri="urn:schemas-microsoft-com:office:smarttags" w:element="City">
          <w:r>
            <w:rPr>
              <w:rFonts w:cs="Arial"/>
            </w:rPr>
            <w:t>Gloucester</w:t>
          </w:r>
        </w:smartTag>
      </w:smartTag>
    </w:p>
    <w:p w:rsidR="00624D09" w:rsidRDefault="00624D09" w:rsidP="00624D09">
      <w:pPr>
        <w:pStyle w:val="BodyTextIndent2"/>
        <w:ind w:left="960" w:firstLine="0"/>
        <w:jc w:val="both"/>
        <w:rPr>
          <w:rFonts w:cs="Arial"/>
        </w:rPr>
      </w:pPr>
      <w:r>
        <w:rPr>
          <w:rFonts w:cs="Arial"/>
        </w:rPr>
        <w:t>Gloucestershire</w:t>
      </w:r>
    </w:p>
    <w:p w:rsidR="00624D09" w:rsidRPr="007D6B18" w:rsidRDefault="00624D09" w:rsidP="00624D09">
      <w:pPr>
        <w:pStyle w:val="BodyTextIndent2"/>
        <w:ind w:left="960" w:firstLine="0"/>
        <w:jc w:val="both"/>
        <w:rPr>
          <w:rFonts w:cs="Arial"/>
        </w:rPr>
      </w:pPr>
      <w:r>
        <w:rPr>
          <w:rFonts w:cs="Arial"/>
        </w:rPr>
        <w:t>GL1 3NN</w:t>
      </w:r>
    </w:p>
    <w:p w:rsidR="00624D09" w:rsidRDefault="00624D09" w:rsidP="00624D09">
      <w:pPr>
        <w:pStyle w:val="BodyTextIndent2"/>
        <w:ind w:left="360" w:firstLine="0"/>
        <w:jc w:val="both"/>
        <w:rPr>
          <w:rFonts w:cs="Arial"/>
        </w:rPr>
      </w:pPr>
    </w:p>
    <w:p w:rsidR="00B4149F" w:rsidRDefault="00B4149F" w:rsidP="00AA4FFD">
      <w:pPr>
        <w:pStyle w:val="BodyTextIndent2"/>
        <w:ind w:hanging="720"/>
        <w:jc w:val="both"/>
      </w:pPr>
      <w:r>
        <w:t xml:space="preserve">    </w:t>
      </w:r>
    </w:p>
    <w:p w:rsidR="00624D09" w:rsidRDefault="00B4149F" w:rsidP="00624D09">
      <w:pPr>
        <w:pStyle w:val="BodyTextIndent2"/>
        <w:ind w:hanging="720"/>
        <w:jc w:val="both"/>
        <w:rPr>
          <w:b/>
        </w:rPr>
      </w:pPr>
      <w:r>
        <w:lastRenderedPageBreak/>
        <w:t xml:space="preserve">              </w:t>
      </w:r>
    </w:p>
    <w:p w:rsidR="00624D09" w:rsidRPr="009F4FC2" w:rsidRDefault="00624D09" w:rsidP="007C1195">
      <w:pPr>
        <w:tabs>
          <w:tab w:val="left" w:pos="360"/>
          <w:tab w:val="left" w:pos="960"/>
        </w:tabs>
        <w:jc w:val="both"/>
        <w:rPr>
          <w:b/>
        </w:rPr>
      </w:pPr>
      <w:r w:rsidRPr="009F4FC2">
        <w:rPr>
          <w:b/>
        </w:rPr>
        <w:t>4.</w:t>
      </w:r>
      <w:r w:rsidRPr="009F4FC2">
        <w:rPr>
          <w:b/>
        </w:rPr>
        <w:tab/>
        <w:t>Information to be supplied by the Tenderer:</w:t>
      </w:r>
    </w:p>
    <w:p w:rsidR="00624D09" w:rsidRDefault="00624D09" w:rsidP="00624D09">
      <w:pPr>
        <w:pStyle w:val="BodyTextIndent2"/>
        <w:ind w:left="360" w:firstLine="0"/>
        <w:jc w:val="both"/>
      </w:pPr>
    </w:p>
    <w:p w:rsidR="00624D09" w:rsidRDefault="00624D09" w:rsidP="002E278D">
      <w:pPr>
        <w:pStyle w:val="ListParagraph"/>
        <w:widowControl w:val="0"/>
        <w:numPr>
          <w:ilvl w:val="1"/>
          <w:numId w:val="1"/>
        </w:numPr>
        <w:autoSpaceDE w:val="0"/>
        <w:autoSpaceDN w:val="0"/>
        <w:adjustRightInd w:val="0"/>
      </w:pPr>
      <w:r>
        <w:t>Tenderers are requested to submit their proposals for a vaporised chemical cleaning service, including the following information:</w:t>
      </w:r>
    </w:p>
    <w:p w:rsidR="002E278D" w:rsidRDefault="002E278D" w:rsidP="002E278D">
      <w:pPr>
        <w:pStyle w:val="ListParagraph"/>
        <w:widowControl w:val="0"/>
        <w:autoSpaceDE w:val="0"/>
        <w:autoSpaceDN w:val="0"/>
        <w:adjustRightInd w:val="0"/>
      </w:pPr>
    </w:p>
    <w:p w:rsidR="00624D09" w:rsidRPr="00B4149F" w:rsidRDefault="00624D09" w:rsidP="00B32EEF">
      <w:pPr>
        <w:pStyle w:val="BodyTextIndent2"/>
        <w:ind w:left="709" w:firstLine="0"/>
        <w:jc w:val="both"/>
        <w:rPr>
          <w:b/>
        </w:rPr>
      </w:pPr>
      <w:r w:rsidRPr="00A41597">
        <w:rPr>
          <w:b/>
        </w:rPr>
        <w:t>Bio decontamination</w:t>
      </w:r>
    </w:p>
    <w:p w:rsidR="00624D09" w:rsidRDefault="00624D09" w:rsidP="00B32EEF">
      <w:pPr>
        <w:pStyle w:val="BodyTextIndent2"/>
        <w:numPr>
          <w:ilvl w:val="2"/>
          <w:numId w:val="13"/>
        </w:numPr>
        <w:tabs>
          <w:tab w:val="clear" w:pos="1440"/>
          <w:tab w:val="left" w:pos="360"/>
          <w:tab w:val="left" w:pos="1080"/>
        </w:tabs>
        <w:ind w:left="709" w:firstLine="0"/>
        <w:jc w:val="both"/>
      </w:pPr>
      <w:r>
        <w:t xml:space="preserve">The type (name) of vaporised chemical proposed. </w:t>
      </w:r>
    </w:p>
    <w:p w:rsidR="00624D09" w:rsidRDefault="00624D09" w:rsidP="00624D09">
      <w:pPr>
        <w:pStyle w:val="BodyTextIndent2"/>
        <w:ind w:firstLine="0"/>
        <w:jc w:val="both"/>
      </w:pPr>
    </w:p>
    <w:p w:rsidR="00624D09" w:rsidRDefault="00624D09" w:rsidP="00B32EEF">
      <w:pPr>
        <w:pStyle w:val="BodyTextIndent2"/>
        <w:numPr>
          <w:ilvl w:val="2"/>
          <w:numId w:val="13"/>
        </w:numPr>
        <w:tabs>
          <w:tab w:val="clear" w:pos="1440"/>
          <w:tab w:val="left" w:pos="360"/>
          <w:tab w:val="left" w:pos="1080"/>
        </w:tabs>
        <w:ind w:left="709" w:firstLine="0"/>
        <w:jc w:val="both"/>
      </w:pPr>
      <w:r>
        <w:t>C.O.S.H.H. sheets associated with the product proposed.</w:t>
      </w:r>
    </w:p>
    <w:p w:rsidR="00624D09" w:rsidRDefault="00624D09" w:rsidP="00624D09">
      <w:pPr>
        <w:pStyle w:val="BodyTextIndent2"/>
        <w:ind w:firstLine="0"/>
        <w:jc w:val="both"/>
      </w:pPr>
    </w:p>
    <w:p w:rsidR="00624D09" w:rsidRDefault="00624D09" w:rsidP="00B32EEF">
      <w:pPr>
        <w:pStyle w:val="BodyTextIndent2"/>
        <w:numPr>
          <w:ilvl w:val="2"/>
          <w:numId w:val="13"/>
        </w:numPr>
        <w:tabs>
          <w:tab w:val="clear" w:pos="1440"/>
          <w:tab w:val="left" w:pos="360"/>
          <w:tab w:val="left" w:pos="1080"/>
        </w:tabs>
        <w:ind w:left="709" w:firstLine="0"/>
        <w:jc w:val="both"/>
      </w:pPr>
      <w:r>
        <w:t>A description of the equipment used to deliver the vaporised chemical.</w:t>
      </w:r>
    </w:p>
    <w:p w:rsidR="00624D09" w:rsidRDefault="00624D09" w:rsidP="00B32EEF">
      <w:pPr>
        <w:pStyle w:val="BodyTextIndent2"/>
        <w:tabs>
          <w:tab w:val="left" w:pos="360"/>
          <w:tab w:val="left" w:pos="1080"/>
        </w:tabs>
        <w:ind w:left="709" w:firstLine="0"/>
        <w:jc w:val="both"/>
      </w:pPr>
    </w:p>
    <w:p w:rsidR="00624D09" w:rsidRDefault="00624D09" w:rsidP="002D5C07">
      <w:pPr>
        <w:pStyle w:val="BodyTextIndent2"/>
        <w:numPr>
          <w:ilvl w:val="2"/>
          <w:numId w:val="13"/>
        </w:numPr>
        <w:tabs>
          <w:tab w:val="clear" w:pos="1440"/>
          <w:tab w:val="left" w:pos="360"/>
          <w:tab w:val="left" w:pos="1080"/>
        </w:tabs>
        <w:ind w:left="1418" w:hanging="709"/>
        <w:jc w:val="both"/>
      </w:pPr>
      <w:r>
        <w:t>A statement describing the efficacy of the vaporised chemical used including documentary evidence that the substance is effective in reducing nosocomial pathogens.  Evidence of recommendation by Health Protection Agency’s Rapid Review Panel is preferable.</w:t>
      </w:r>
    </w:p>
    <w:p w:rsidR="00624D09" w:rsidRDefault="00624D09" w:rsidP="00B32EEF">
      <w:pPr>
        <w:pStyle w:val="BodyTextIndent2"/>
        <w:tabs>
          <w:tab w:val="left" w:pos="360"/>
          <w:tab w:val="left" w:pos="1080"/>
        </w:tabs>
        <w:ind w:left="709" w:firstLine="0"/>
        <w:jc w:val="both"/>
      </w:pPr>
    </w:p>
    <w:p w:rsidR="00624D09" w:rsidRDefault="00624D09" w:rsidP="002D5C07">
      <w:pPr>
        <w:pStyle w:val="BodyTextIndent2"/>
        <w:numPr>
          <w:ilvl w:val="2"/>
          <w:numId w:val="13"/>
        </w:numPr>
        <w:tabs>
          <w:tab w:val="clear" w:pos="1440"/>
          <w:tab w:val="left" w:pos="360"/>
          <w:tab w:val="left" w:pos="1080"/>
        </w:tabs>
        <w:ind w:left="1418" w:hanging="709"/>
        <w:jc w:val="both"/>
      </w:pPr>
      <w:r>
        <w:t>A description of the practical benefits to the Trust of adopting a given vaporised chemical bio decontamination system.</w:t>
      </w:r>
    </w:p>
    <w:p w:rsidR="00624D09" w:rsidRDefault="00624D09" w:rsidP="002D5C07">
      <w:pPr>
        <w:pStyle w:val="BodyTextIndent2"/>
        <w:tabs>
          <w:tab w:val="left" w:pos="360"/>
          <w:tab w:val="left" w:pos="1080"/>
        </w:tabs>
        <w:ind w:left="1418" w:firstLine="0"/>
        <w:jc w:val="both"/>
      </w:pPr>
    </w:p>
    <w:p w:rsidR="00624D09" w:rsidRDefault="00624D09" w:rsidP="002D5C07">
      <w:pPr>
        <w:pStyle w:val="BodyTextIndent2"/>
        <w:numPr>
          <w:ilvl w:val="2"/>
          <w:numId w:val="13"/>
        </w:numPr>
        <w:tabs>
          <w:tab w:val="clear" w:pos="1440"/>
          <w:tab w:val="left" w:pos="360"/>
          <w:tab w:val="left" w:pos="1080"/>
        </w:tabs>
        <w:ind w:left="1418" w:hanging="709"/>
        <w:jc w:val="both"/>
      </w:pPr>
      <w:r>
        <w:t xml:space="preserve">Environmental impact data. </w:t>
      </w:r>
    </w:p>
    <w:p w:rsidR="00624D09" w:rsidRDefault="00624D09" w:rsidP="002D5C07">
      <w:pPr>
        <w:pStyle w:val="BodyTextIndent2"/>
        <w:tabs>
          <w:tab w:val="left" w:pos="360"/>
          <w:tab w:val="left" w:pos="1080"/>
        </w:tabs>
        <w:ind w:left="1418" w:firstLine="0"/>
        <w:jc w:val="both"/>
      </w:pPr>
    </w:p>
    <w:p w:rsidR="00624D09" w:rsidRDefault="00624D09" w:rsidP="002D5C07">
      <w:pPr>
        <w:pStyle w:val="BodyTextIndent2"/>
        <w:numPr>
          <w:ilvl w:val="2"/>
          <w:numId w:val="13"/>
        </w:numPr>
        <w:tabs>
          <w:tab w:val="clear" w:pos="1440"/>
          <w:tab w:val="left" w:pos="360"/>
          <w:tab w:val="left" w:pos="1080"/>
        </w:tabs>
        <w:ind w:left="1418" w:hanging="709"/>
        <w:jc w:val="both"/>
      </w:pPr>
      <w:r>
        <w:t>A detailed method statement describing the bio decontamination process to be undertaken by the successful Tenderer to include methods for sealing areas prior to decontamination (and any other related Health &amp; Safety issues), approximate process timings and decontamination certification (where applicable).</w:t>
      </w:r>
    </w:p>
    <w:p w:rsidR="00624D09" w:rsidRDefault="00624D09" w:rsidP="00624D09">
      <w:pPr>
        <w:pStyle w:val="BodyTextIndent2"/>
        <w:ind w:firstLine="0"/>
        <w:jc w:val="both"/>
      </w:pPr>
    </w:p>
    <w:p w:rsidR="00624D09" w:rsidRPr="00A41597" w:rsidRDefault="00624D09" w:rsidP="00190948">
      <w:pPr>
        <w:pStyle w:val="BodyTextIndent2"/>
        <w:ind w:firstLine="0"/>
        <w:jc w:val="both"/>
        <w:rPr>
          <w:b/>
        </w:rPr>
      </w:pPr>
      <w:r w:rsidRPr="00A41597">
        <w:rPr>
          <w:b/>
        </w:rPr>
        <w:t>Ultra Violet light</w:t>
      </w:r>
    </w:p>
    <w:p w:rsidR="00624D09" w:rsidRPr="004113D4" w:rsidRDefault="00624D09" w:rsidP="00624D09">
      <w:pPr>
        <w:pStyle w:val="BodyTextIndent2"/>
        <w:ind w:firstLine="0"/>
        <w:jc w:val="both"/>
        <w:rPr>
          <w:highlight w:val="yellow"/>
        </w:rPr>
      </w:pPr>
    </w:p>
    <w:p w:rsidR="00624D09" w:rsidRPr="00AB319F" w:rsidRDefault="00624D09" w:rsidP="00AB319F">
      <w:pPr>
        <w:pStyle w:val="BodyTextIndent2"/>
        <w:numPr>
          <w:ilvl w:val="2"/>
          <w:numId w:val="13"/>
        </w:numPr>
        <w:tabs>
          <w:tab w:val="clear" w:pos="1440"/>
          <w:tab w:val="left" w:pos="360"/>
          <w:tab w:val="left" w:pos="1080"/>
        </w:tabs>
        <w:ind w:left="709" w:firstLine="0"/>
        <w:jc w:val="both"/>
      </w:pPr>
      <w:r w:rsidRPr="00AB319F">
        <w:t xml:space="preserve">The application of the UV light process proposed. </w:t>
      </w:r>
    </w:p>
    <w:p w:rsidR="00624D09" w:rsidRPr="00AB319F" w:rsidRDefault="00624D09" w:rsidP="00AB319F">
      <w:pPr>
        <w:pStyle w:val="BodyTextIndent2"/>
        <w:tabs>
          <w:tab w:val="left" w:pos="360"/>
          <w:tab w:val="left" w:pos="1080"/>
        </w:tabs>
        <w:ind w:left="709" w:firstLine="0"/>
        <w:jc w:val="both"/>
      </w:pPr>
    </w:p>
    <w:p w:rsidR="00624D09" w:rsidRPr="00AB319F" w:rsidRDefault="00624D09" w:rsidP="00AB319F">
      <w:pPr>
        <w:pStyle w:val="BodyTextIndent2"/>
        <w:numPr>
          <w:ilvl w:val="2"/>
          <w:numId w:val="13"/>
        </w:numPr>
        <w:tabs>
          <w:tab w:val="clear" w:pos="1440"/>
          <w:tab w:val="left" w:pos="360"/>
          <w:tab w:val="left" w:pos="1080"/>
        </w:tabs>
        <w:ind w:left="709" w:firstLine="0"/>
        <w:jc w:val="both"/>
      </w:pPr>
      <w:r w:rsidRPr="00AB319F">
        <w:t>The datasheets around exposure limits to non-=ionising radiation</w:t>
      </w:r>
    </w:p>
    <w:p w:rsidR="00624D09" w:rsidRPr="00AB319F" w:rsidRDefault="00624D09" w:rsidP="00AB319F">
      <w:pPr>
        <w:pStyle w:val="BodyTextIndent2"/>
        <w:tabs>
          <w:tab w:val="left" w:pos="360"/>
          <w:tab w:val="left" w:pos="1080"/>
        </w:tabs>
        <w:ind w:left="709" w:firstLine="0"/>
        <w:jc w:val="both"/>
      </w:pPr>
    </w:p>
    <w:p w:rsidR="00624D09" w:rsidRPr="00AB319F" w:rsidRDefault="00624D09" w:rsidP="00C02E7D">
      <w:pPr>
        <w:pStyle w:val="BodyTextIndent2"/>
        <w:numPr>
          <w:ilvl w:val="2"/>
          <w:numId w:val="13"/>
        </w:numPr>
        <w:tabs>
          <w:tab w:val="clear" w:pos="1440"/>
          <w:tab w:val="left" w:pos="360"/>
          <w:tab w:val="left" w:pos="1080"/>
        </w:tabs>
        <w:ind w:left="1418" w:hanging="709"/>
        <w:jc w:val="both"/>
      </w:pPr>
      <w:r w:rsidRPr="00AB319F">
        <w:t xml:space="preserve">A </w:t>
      </w:r>
      <w:proofErr w:type="spellStart"/>
      <w:r w:rsidRPr="00AB319F">
        <w:t>descriuption</w:t>
      </w:r>
      <w:proofErr w:type="spellEnd"/>
      <w:r w:rsidRPr="00AB319F">
        <w:t xml:space="preserve"> of the practical benefits to the Trust of adopting this UV light system in addition to bio-decontamination (including time limits, and exclusions</w:t>
      </w:r>
      <w:r w:rsidR="0039163E" w:rsidRPr="00AB319F">
        <w:t xml:space="preserve"> </w:t>
      </w:r>
      <w:r w:rsidRPr="00AB319F">
        <w:t>of people and equipment)</w:t>
      </w:r>
    </w:p>
    <w:p w:rsidR="00624D09" w:rsidRPr="00AB319F" w:rsidRDefault="00624D09" w:rsidP="00AB319F">
      <w:pPr>
        <w:pStyle w:val="BodyTextIndent2"/>
        <w:tabs>
          <w:tab w:val="left" w:pos="360"/>
          <w:tab w:val="left" w:pos="1080"/>
        </w:tabs>
        <w:ind w:left="709" w:firstLine="0"/>
        <w:jc w:val="both"/>
      </w:pPr>
    </w:p>
    <w:p w:rsidR="00624D09" w:rsidRPr="00AB319F" w:rsidRDefault="00624D09" w:rsidP="00AB319F">
      <w:pPr>
        <w:pStyle w:val="BodyTextIndent2"/>
        <w:numPr>
          <w:ilvl w:val="2"/>
          <w:numId w:val="13"/>
        </w:numPr>
        <w:tabs>
          <w:tab w:val="clear" w:pos="1440"/>
          <w:tab w:val="left" w:pos="360"/>
          <w:tab w:val="left" w:pos="1080"/>
        </w:tabs>
        <w:ind w:left="709" w:firstLine="0"/>
        <w:jc w:val="both"/>
      </w:pPr>
      <w:r w:rsidRPr="00AB319F">
        <w:t>Environmental impact data</w:t>
      </w:r>
    </w:p>
    <w:p w:rsidR="00624D09" w:rsidRPr="00AB319F" w:rsidRDefault="00624D09" w:rsidP="00AB319F">
      <w:pPr>
        <w:pStyle w:val="BodyTextIndent2"/>
        <w:tabs>
          <w:tab w:val="left" w:pos="360"/>
          <w:tab w:val="left" w:pos="1080"/>
        </w:tabs>
        <w:ind w:left="709" w:firstLine="0"/>
        <w:jc w:val="both"/>
      </w:pPr>
    </w:p>
    <w:p w:rsidR="00624D09" w:rsidRPr="00AB319F" w:rsidRDefault="00624D09" w:rsidP="00C02E7D">
      <w:pPr>
        <w:pStyle w:val="BodyTextIndent2"/>
        <w:numPr>
          <w:ilvl w:val="2"/>
          <w:numId w:val="13"/>
        </w:numPr>
        <w:tabs>
          <w:tab w:val="clear" w:pos="1440"/>
          <w:tab w:val="left" w:pos="360"/>
          <w:tab w:val="left" w:pos="1080"/>
        </w:tabs>
        <w:ind w:left="1418" w:hanging="709"/>
        <w:jc w:val="both"/>
      </w:pPr>
      <w:r w:rsidRPr="00AB319F">
        <w:t>A</w:t>
      </w:r>
      <w:r w:rsidR="00190948">
        <w:t xml:space="preserve"> </w:t>
      </w:r>
      <w:r w:rsidRPr="00AB319F">
        <w:t>detailed method statement describing the Ultra Violet Light decontamination process to be undertaken by the successful Tenderer to include methods for sealing areas prior to decontamination (and any other related Health &amp; Safety issues), approximate process timings and decontamination certification (where applicable).</w:t>
      </w:r>
    </w:p>
    <w:p w:rsidR="00624D09" w:rsidRDefault="00624D09" w:rsidP="00624D09">
      <w:pPr>
        <w:pStyle w:val="BodyTextIndent2"/>
        <w:ind w:firstLine="0"/>
        <w:jc w:val="both"/>
      </w:pPr>
    </w:p>
    <w:p w:rsidR="00474EAC" w:rsidRDefault="00474EAC" w:rsidP="00624D09">
      <w:pPr>
        <w:pStyle w:val="BodyTextIndent2"/>
        <w:ind w:firstLine="0"/>
        <w:jc w:val="both"/>
      </w:pPr>
    </w:p>
    <w:p w:rsidR="00474EAC" w:rsidRDefault="00474EAC" w:rsidP="00624D09">
      <w:pPr>
        <w:pStyle w:val="BodyTextIndent2"/>
        <w:ind w:firstLine="0"/>
        <w:jc w:val="both"/>
      </w:pPr>
    </w:p>
    <w:p w:rsidR="00CC6CB2" w:rsidRDefault="00CC6CB2" w:rsidP="00624D09">
      <w:pPr>
        <w:pStyle w:val="BodyTextIndent2"/>
        <w:ind w:firstLine="0"/>
        <w:jc w:val="both"/>
      </w:pPr>
    </w:p>
    <w:p w:rsidR="00CC6CB2" w:rsidRPr="00A41597" w:rsidRDefault="005B49BA" w:rsidP="005B49BA">
      <w:pPr>
        <w:contextualSpacing/>
        <w:jc w:val="both"/>
        <w:rPr>
          <w:rFonts w:cs="Arial"/>
          <w:b/>
        </w:rPr>
      </w:pPr>
      <w:r w:rsidRPr="00A41597">
        <w:rPr>
          <w:rFonts w:cs="Arial"/>
          <w:b/>
        </w:rPr>
        <w:lastRenderedPageBreak/>
        <w:t>5.</w:t>
      </w:r>
      <w:r w:rsidRPr="00A41597">
        <w:rPr>
          <w:rFonts w:cs="Arial"/>
          <w:b/>
        </w:rPr>
        <w:tab/>
        <w:t xml:space="preserve">Statement </w:t>
      </w:r>
      <w:proofErr w:type="gramStart"/>
      <w:r w:rsidRPr="00A41597">
        <w:rPr>
          <w:rFonts w:cs="Arial"/>
          <w:b/>
        </w:rPr>
        <w:t>Of</w:t>
      </w:r>
      <w:proofErr w:type="gramEnd"/>
      <w:r w:rsidRPr="00A41597">
        <w:rPr>
          <w:rFonts w:cs="Arial"/>
          <w:b/>
        </w:rPr>
        <w:t xml:space="preserve"> Requirements</w:t>
      </w:r>
    </w:p>
    <w:p w:rsidR="00C02E7D" w:rsidRPr="00A41597" w:rsidRDefault="00C02E7D" w:rsidP="00C02E7D">
      <w:pPr>
        <w:pStyle w:val="ListParagraph"/>
        <w:ind w:left="360"/>
        <w:contextualSpacing/>
        <w:jc w:val="both"/>
        <w:rPr>
          <w:rFonts w:cs="Arial"/>
          <w:b/>
          <w:u w:val="single"/>
        </w:rPr>
      </w:pPr>
    </w:p>
    <w:p w:rsidR="00CC6CB2" w:rsidRPr="00A41597" w:rsidRDefault="005B49BA" w:rsidP="005B49BA">
      <w:pPr>
        <w:pStyle w:val="BodyTextIndent2"/>
        <w:ind w:left="0" w:firstLine="0"/>
        <w:jc w:val="both"/>
      </w:pPr>
      <w:r w:rsidRPr="00A41597">
        <w:t>5.1</w:t>
      </w:r>
      <w:r w:rsidRPr="00A41597">
        <w:tab/>
      </w:r>
      <w:r w:rsidR="00CC6CB2" w:rsidRPr="00A41597">
        <w:rPr>
          <w:b/>
        </w:rPr>
        <w:t>General Work Procedures</w:t>
      </w:r>
    </w:p>
    <w:p w:rsidR="00CC6CB2" w:rsidRPr="00A41597" w:rsidRDefault="005B49BA" w:rsidP="005B49BA">
      <w:pPr>
        <w:pStyle w:val="BodyTextIndent2"/>
        <w:tabs>
          <w:tab w:val="left" w:pos="360"/>
          <w:tab w:val="left" w:pos="1080"/>
        </w:tabs>
        <w:ind w:left="1418" w:hanging="709"/>
        <w:jc w:val="both"/>
      </w:pPr>
      <w:r w:rsidRPr="00A41597">
        <w:t>5.1.1</w:t>
      </w:r>
      <w:r w:rsidRPr="00A41597">
        <w:tab/>
      </w:r>
      <w:r w:rsidR="00CC6CB2" w:rsidRPr="00A41597">
        <w:t>While on Trust premises, the contractor shall comply, and shall ensure that all contractor staff similarly complies, with the requirements of all relevant statutory safety legislation, including for example, the Health and Safety at Work Act 1974.</w:t>
      </w:r>
    </w:p>
    <w:p w:rsidR="00C02E7D" w:rsidRPr="00A41597" w:rsidRDefault="00C02E7D" w:rsidP="005B49BA">
      <w:pPr>
        <w:pStyle w:val="BodyTextIndent2"/>
        <w:tabs>
          <w:tab w:val="left" w:pos="360"/>
          <w:tab w:val="left" w:pos="1080"/>
        </w:tabs>
        <w:ind w:left="709" w:firstLine="0"/>
        <w:jc w:val="both"/>
      </w:pPr>
    </w:p>
    <w:p w:rsidR="00CC6CB2" w:rsidRPr="00A41597" w:rsidRDefault="005B49BA" w:rsidP="005B49BA">
      <w:pPr>
        <w:pStyle w:val="BodyTextIndent2"/>
        <w:tabs>
          <w:tab w:val="left" w:pos="360"/>
          <w:tab w:val="left" w:pos="1080"/>
        </w:tabs>
        <w:ind w:left="1418" w:hanging="709"/>
        <w:jc w:val="both"/>
      </w:pPr>
      <w:r w:rsidRPr="00A41597">
        <w:t xml:space="preserve">5.1.2 </w:t>
      </w:r>
      <w:r w:rsidR="00CC6CB2" w:rsidRPr="00A41597">
        <w:t xml:space="preserve">The contractor will be required to follow set Trust procedures including induction training, attendance on site, access, egress and security when working on Trust premises.  </w:t>
      </w:r>
    </w:p>
    <w:p w:rsidR="00C02E7D" w:rsidRPr="00A41597" w:rsidRDefault="00C02E7D" w:rsidP="005B49BA">
      <w:pPr>
        <w:pStyle w:val="ListParagraph"/>
      </w:pPr>
    </w:p>
    <w:p w:rsidR="00CC6CB2" w:rsidRPr="00A41597" w:rsidRDefault="005B49BA" w:rsidP="005B49BA">
      <w:pPr>
        <w:pStyle w:val="BodyTextIndent2"/>
        <w:tabs>
          <w:tab w:val="left" w:pos="360"/>
          <w:tab w:val="left" w:pos="1080"/>
        </w:tabs>
        <w:ind w:left="1418" w:hanging="709"/>
        <w:jc w:val="both"/>
      </w:pPr>
      <w:r w:rsidRPr="00A41597">
        <w:t xml:space="preserve">5.1.3 </w:t>
      </w:r>
      <w:r w:rsidR="00CC6CB2" w:rsidRPr="00A41597">
        <w:t>The contractor must at all times comply with each Trust’s Health &amp; Safety, Fire Safety and Infection Control policy. This will be included in the Site Induction Training session.</w:t>
      </w:r>
    </w:p>
    <w:p w:rsidR="00C02E7D" w:rsidRPr="00A41597" w:rsidRDefault="00C02E7D" w:rsidP="005B49BA">
      <w:pPr>
        <w:pStyle w:val="BodyTextIndent2"/>
        <w:tabs>
          <w:tab w:val="left" w:pos="360"/>
          <w:tab w:val="left" w:pos="1080"/>
        </w:tabs>
        <w:ind w:left="1418" w:hanging="709"/>
        <w:jc w:val="both"/>
      </w:pPr>
    </w:p>
    <w:p w:rsidR="00CC6CB2" w:rsidRPr="00A41597" w:rsidRDefault="005B49BA" w:rsidP="005B49BA">
      <w:pPr>
        <w:pStyle w:val="BodyTextIndent2"/>
        <w:tabs>
          <w:tab w:val="left" w:pos="360"/>
          <w:tab w:val="left" w:pos="1080"/>
        </w:tabs>
        <w:ind w:left="1418" w:hanging="709"/>
        <w:jc w:val="both"/>
      </w:pPr>
      <w:r w:rsidRPr="00A41597">
        <w:t xml:space="preserve">5.1.4 </w:t>
      </w:r>
      <w:r w:rsidR="00CC6CB2" w:rsidRPr="00A41597">
        <w:t>The contractor must provide staff with company identification badges which must be displayed at all times.</w:t>
      </w:r>
    </w:p>
    <w:p w:rsidR="00C02E7D" w:rsidRPr="00A41597" w:rsidRDefault="00C02E7D" w:rsidP="005B49BA">
      <w:pPr>
        <w:pStyle w:val="BodyTextIndent2"/>
        <w:tabs>
          <w:tab w:val="left" w:pos="360"/>
          <w:tab w:val="left" w:pos="1080"/>
        </w:tabs>
        <w:ind w:left="1418" w:hanging="709"/>
        <w:jc w:val="both"/>
      </w:pPr>
    </w:p>
    <w:p w:rsidR="00CC6CB2" w:rsidRPr="005B60ED" w:rsidRDefault="005B49BA" w:rsidP="005B49BA">
      <w:pPr>
        <w:pStyle w:val="BodyTextIndent2"/>
        <w:tabs>
          <w:tab w:val="left" w:pos="360"/>
          <w:tab w:val="left" w:pos="1080"/>
        </w:tabs>
        <w:ind w:left="1418" w:hanging="709"/>
        <w:jc w:val="both"/>
      </w:pPr>
      <w:r w:rsidRPr="005B60ED">
        <w:t xml:space="preserve">5.1.5 </w:t>
      </w:r>
      <w:r w:rsidR="00CC6CB2" w:rsidRPr="005B60ED">
        <w:t>The residue of chemicals including scale, sludge and grease deposits must not be discharged into the buildings drainage system. These must be removed from site by the contractor and disposed of in accordance with relevant statutory requirements</w:t>
      </w:r>
    </w:p>
    <w:p w:rsidR="00C02E7D" w:rsidRPr="00474EAC" w:rsidRDefault="00C02E7D" w:rsidP="005B49BA">
      <w:pPr>
        <w:pStyle w:val="BodyTextIndent2"/>
        <w:tabs>
          <w:tab w:val="left" w:pos="360"/>
          <w:tab w:val="left" w:pos="1080"/>
        </w:tabs>
        <w:ind w:left="1418" w:hanging="709"/>
        <w:jc w:val="both"/>
        <w:rPr>
          <w:color w:val="FF0000"/>
          <w:highlight w:val="yellow"/>
        </w:rPr>
      </w:pPr>
    </w:p>
    <w:p w:rsidR="00CC6CB2" w:rsidRDefault="005B49BA" w:rsidP="005B49BA">
      <w:pPr>
        <w:pStyle w:val="BodyTextIndent2"/>
        <w:tabs>
          <w:tab w:val="left" w:pos="360"/>
          <w:tab w:val="left" w:pos="1080"/>
        </w:tabs>
        <w:ind w:left="1418" w:hanging="709"/>
        <w:jc w:val="both"/>
      </w:pPr>
      <w:proofErr w:type="gramStart"/>
      <w:r w:rsidRPr="005B60ED">
        <w:t xml:space="preserve">5.1.6 </w:t>
      </w:r>
      <w:r w:rsidR="00474EAC" w:rsidRPr="005B60ED">
        <w:t xml:space="preserve"> </w:t>
      </w:r>
      <w:r w:rsidR="00CC6CB2" w:rsidRPr="005B60ED">
        <w:t>All</w:t>
      </w:r>
      <w:proofErr w:type="gramEnd"/>
      <w:r w:rsidR="00CC6CB2" w:rsidRPr="005B60ED">
        <w:t xml:space="preserve"> waste cloths, materials and chemicals must be taken off-site and disposed by the contractor.</w:t>
      </w:r>
    </w:p>
    <w:p w:rsidR="00A35B8C" w:rsidRPr="00C02E7D" w:rsidRDefault="00A35B8C" w:rsidP="005B49BA">
      <w:pPr>
        <w:pStyle w:val="BodyTextIndent2"/>
        <w:tabs>
          <w:tab w:val="left" w:pos="360"/>
          <w:tab w:val="left" w:pos="1080"/>
        </w:tabs>
        <w:ind w:left="1418" w:hanging="709"/>
        <w:jc w:val="both"/>
      </w:pPr>
    </w:p>
    <w:p w:rsidR="00CC6CB2" w:rsidRPr="00A41597" w:rsidRDefault="00B4149F" w:rsidP="00A35B8C">
      <w:pPr>
        <w:pStyle w:val="BodyTextIndent2"/>
        <w:ind w:left="0" w:firstLine="0"/>
        <w:jc w:val="both"/>
        <w:rPr>
          <w:b/>
        </w:rPr>
      </w:pPr>
      <w:r w:rsidRPr="00A41597">
        <w:t>5.</w:t>
      </w:r>
      <w:r w:rsidR="00CC6CB2" w:rsidRPr="00A41597">
        <w:t>2</w:t>
      </w:r>
      <w:r w:rsidR="00A35B8C" w:rsidRPr="00A41597">
        <w:tab/>
      </w:r>
      <w:r w:rsidR="00CC6CB2" w:rsidRPr="00A41597">
        <w:rPr>
          <w:b/>
        </w:rPr>
        <w:t>Health and Safety</w:t>
      </w:r>
    </w:p>
    <w:p w:rsidR="00A35B8C" w:rsidRPr="00A41597" w:rsidRDefault="00A35B8C" w:rsidP="00A35B8C">
      <w:pPr>
        <w:pStyle w:val="BodyTextIndent2"/>
        <w:ind w:left="0" w:firstLine="0"/>
        <w:jc w:val="both"/>
        <w:rPr>
          <w:b/>
        </w:rPr>
      </w:pPr>
    </w:p>
    <w:p w:rsidR="00CC6CB2" w:rsidRPr="00A41597" w:rsidRDefault="00CC6CB2" w:rsidP="00A35B8C">
      <w:pPr>
        <w:ind w:firstLine="720"/>
        <w:rPr>
          <w:rFonts w:cs="Arial"/>
        </w:rPr>
      </w:pPr>
      <w:r w:rsidRPr="00A41597">
        <w:rPr>
          <w:rFonts w:cs="Arial"/>
        </w:rPr>
        <w:t xml:space="preserve">Health and Safety in all aspects concerns everyone and safety rules and </w:t>
      </w:r>
    </w:p>
    <w:p w:rsidR="00CC6CB2" w:rsidRPr="00A41597" w:rsidRDefault="00CC6CB2" w:rsidP="00A35B8C">
      <w:pPr>
        <w:ind w:left="360" w:firstLine="360"/>
        <w:jc w:val="both"/>
        <w:rPr>
          <w:rFonts w:cs="Arial"/>
        </w:rPr>
      </w:pPr>
      <w:r w:rsidRPr="00A41597">
        <w:rPr>
          <w:rFonts w:cs="Arial"/>
        </w:rPr>
        <w:t>Regulations must be observed.</w:t>
      </w:r>
    </w:p>
    <w:p w:rsidR="00CC6CB2" w:rsidRPr="00A41597" w:rsidRDefault="00CC6CB2" w:rsidP="00CC6CB2">
      <w:pPr>
        <w:ind w:left="360"/>
        <w:jc w:val="both"/>
        <w:rPr>
          <w:rFonts w:cs="Arial"/>
        </w:rPr>
      </w:pPr>
      <w:r w:rsidRPr="00A41597">
        <w:rPr>
          <w:rFonts w:cs="Arial"/>
        </w:rPr>
        <w:t xml:space="preserve">      </w:t>
      </w:r>
    </w:p>
    <w:p w:rsidR="00CC6CB2" w:rsidRPr="00A41597" w:rsidRDefault="00CC6CB2" w:rsidP="00CC6CB2">
      <w:pPr>
        <w:pStyle w:val="ListParagraph"/>
        <w:numPr>
          <w:ilvl w:val="0"/>
          <w:numId w:val="25"/>
        </w:numPr>
        <w:contextualSpacing/>
        <w:rPr>
          <w:rFonts w:cs="Arial"/>
        </w:rPr>
      </w:pPr>
      <w:r w:rsidRPr="00A41597">
        <w:rPr>
          <w:rFonts w:cs="Arial"/>
        </w:rPr>
        <w:t>Health and Safety at Work Act 1974 together with all amendments, and guidance notes.</w:t>
      </w:r>
    </w:p>
    <w:p w:rsidR="00CC6CB2" w:rsidRPr="00A41597" w:rsidRDefault="00CC6CB2" w:rsidP="00CC6CB2">
      <w:pPr>
        <w:pStyle w:val="ListParagraph"/>
        <w:numPr>
          <w:ilvl w:val="0"/>
          <w:numId w:val="25"/>
        </w:numPr>
        <w:contextualSpacing/>
        <w:rPr>
          <w:rFonts w:cs="Arial"/>
        </w:rPr>
      </w:pPr>
      <w:r w:rsidRPr="00A41597">
        <w:rPr>
          <w:rFonts w:cs="Arial"/>
        </w:rPr>
        <w:t>BS8213 part 1 2004 Code of Practice for safety in use and during cleaning of windows and doors (including guidance on cleaning materials and methods)</w:t>
      </w:r>
    </w:p>
    <w:p w:rsidR="00CC6CB2" w:rsidRPr="00A41597" w:rsidRDefault="00CC6CB2" w:rsidP="00CC6CB2">
      <w:pPr>
        <w:pStyle w:val="ListParagraph"/>
        <w:numPr>
          <w:ilvl w:val="0"/>
          <w:numId w:val="25"/>
        </w:numPr>
        <w:contextualSpacing/>
        <w:rPr>
          <w:rFonts w:cs="Arial"/>
        </w:rPr>
      </w:pPr>
      <w:r w:rsidRPr="00A41597">
        <w:rPr>
          <w:rFonts w:cs="Arial"/>
        </w:rPr>
        <w:t>Manual Handling Operations Regulations 1992.</w:t>
      </w:r>
    </w:p>
    <w:p w:rsidR="00CC6CB2" w:rsidRPr="00A41597" w:rsidRDefault="00CC6CB2" w:rsidP="00CC6CB2">
      <w:pPr>
        <w:pStyle w:val="ListParagraph"/>
        <w:numPr>
          <w:ilvl w:val="0"/>
          <w:numId w:val="25"/>
        </w:numPr>
        <w:contextualSpacing/>
        <w:rPr>
          <w:rFonts w:cs="Arial"/>
        </w:rPr>
      </w:pPr>
      <w:r w:rsidRPr="00A41597">
        <w:rPr>
          <w:rFonts w:cs="Arial"/>
        </w:rPr>
        <w:t>Personal Protective Equipment Regulations 2002.</w:t>
      </w:r>
    </w:p>
    <w:p w:rsidR="00CC6CB2" w:rsidRPr="00A41597" w:rsidRDefault="00CC6CB2" w:rsidP="00CC6CB2">
      <w:pPr>
        <w:pStyle w:val="ListParagraph"/>
        <w:numPr>
          <w:ilvl w:val="0"/>
          <w:numId w:val="25"/>
        </w:numPr>
        <w:contextualSpacing/>
        <w:rPr>
          <w:rFonts w:cs="Arial"/>
        </w:rPr>
      </w:pPr>
      <w:r w:rsidRPr="00A41597">
        <w:rPr>
          <w:rFonts w:cs="Arial"/>
        </w:rPr>
        <w:t>Management of Health and Safety at Work Act 1999.</w:t>
      </w:r>
    </w:p>
    <w:p w:rsidR="00CC6CB2" w:rsidRPr="00A41597" w:rsidRDefault="00CC6CB2" w:rsidP="00CC6CB2">
      <w:pPr>
        <w:pStyle w:val="ListParagraph"/>
        <w:numPr>
          <w:ilvl w:val="0"/>
          <w:numId w:val="25"/>
        </w:numPr>
        <w:contextualSpacing/>
        <w:rPr>
          <w:rFonts w:cs="Arial"/>
        </w:rPr>
      </w:pPr>
      <w:r w:rsidRPr="00A41597">
        <w:rPr>
          <w:rFonts w:cs="Arial"/>
        </w:rPr>
        <w:t>Provision and Use of Work Equipment Regulations 1998.</w:t>
      </w:r>
    </w:p>
    <w:p w:rsidR="00CC6CB2" w:rsidRPr="00A41597" w:rsidRDefault="00CC6CB2" w:rsidP="00CC6CB2">
      <w:pPr>
        <w:pStyle w:val="ListParagraph"/>
        <w:numPr>
          <w:ilvl w:val="0"/>
          <w:numId w:val="25"/>
        </w:numPr>
        <w:contextualSpacing/>
        <w:rPr>
          <w:rFonts w:cs="Arial"/>
        </w:rPr>
      </w:pPr>
      <w:r w:rsidRPr="00A41597">
        <w:rPr>
          <w:rFonts w:cs="Arial"/>
        </w:rPr>
        <w:t>Workplace (Health and Safety Welfare) Regulations 1992.</w:t>
      </w:r>
    </w:p>
    <w:p w:rsidR="00CC6CB2" w:rsidRPr="00A41597" w:rsidRDefault="00CC6CB2" w:rsidP="00CC6CB2">
      <w:pPr>
        <w:pStyle w:val="ListParagraph"/>
        <w:numPr>
          <w:ilvl w:val="0"/>
          <w:numId w:val="25"/>
        </w:numPr>
        <w:contextualSpacing/>
        <w:rPr>
          <w:rFonts w:cs="Arial"/>
        </w:rPr>
      </w:pPr>
      <w:r w:rsidRPr="00A41597">
        <w:rPr>
          <w:rFonts w:cs="Arial"/>
        </w:rPr>
        <w:t>Control of Substances Hazardous to Health Regulations 2002 including provision of assessment sheets applicable to the substances and their use during the contract.</w:t>
      </w:r>
    </w:p>
    <w:p w:rsidR="00CC6CB2" w:rsidRPr="00A41597" w:rsidRDefault="00CC6CB2" w:rsidP="00CC6CB2">
      <w:pPr>
        <w:pStyle w:val="ListParagraph"/>
        <w:numPr>
          <w:ilvl w:val="0"/>
          <w:numId w:val="25"/>
        </w:numPr>
        <w:contextualSpacing/>
        <w:rPr>
          <w:rFonts w:cs="Arial"/>
        </w:rPr>
      </w:pPr>
      <w:r w:rsidRPr="00A41597">
        <w:rPr>
          <w:rFonts w:cs="Arial"/>
        </w:rPr>
        <w:t>Lifting Operations and Lifting Equipment Regulations 1998.</w:t>
      </w:r>
    </w:p>
    <w:p w:rsidR="00CC6CB2" w:rsidRPr="00A41597" w:rsidRDefault="00CC6CB2" w:rsidP="00CC6CB2">
      <w:pPr>
        <w:pStyle w:val="ListParagraph"/>
        <w:numPr>
          <w:ilvl w:val="0"/>
          <w:numId w:val="25"/>
        </w:numPr>
        <w:contextualSpacing/>
        <w:rPr>
          <w:rFonts w:cs="Arial"/>
        </w:rPr>
      </w:pPr>
      <w:r w:rsidRPr="00A41597">
        <w:rPr>
          <w:rFonts w:cs="Arial"/>
        </w:rPr>
        <w:t xml:space="preserve">Health and Safety in Construction </w:t>
      </w:r>
      <w:proofErr w:type="gramStart"/>
      <w:r w:rsidRPr="00A41597">
        <w:rPr>
          <w:rFonts w:cs="Arial"/>
        </w:rPr>
        <w:t>HS(</w:t>
      </w:r>
      <w:proofErr w:type="gramEnd"/>
      <w:r w:rsidRPr="00A41597">
        <w:rPr>
          <w:rFonts w:cs="Arial"/>
        </w:rPr>
        <w:t>G)150 Page 40 Ladders.</w:t>
      </w:r>
    </w:p>
    <w:p w:rsidR="00CC6CB2" w:rsidRPr="00A41597" w:rsidRDefault="00CC6CB2" w:rsidP="00CC6CB2">
      <w:pPr>
        <w:pStyle w:val="ListParagraph"/>
        <w:numPr>
          <w:ilvl w:val="0"/>
          <w:numId w:val="25"/>
        </w:numPr>
        <w:contextualSpacing/>
        <w:rPr>
          <w:rFonts w:cs="Arial"/>
        </w:rPr>
      </w:pPr>
      <w:r w:rsidRPr="00A41597">
        <w:rPr>
          <w:rFonts w:cs="Arial"/>
        </w:rPr>
        <w:t xml:space="preserve">Reporting of Injuries, Diseases and Dangerous Occurrences Regulations 1995 (SI 3163:  1985);  SR 247:  1996 Reporting of </w:t>
      </w:r>
      <w:r w:rsidRPr="00A41597">
        <w:rPr>
          <w:rFonts w:cs="Arial"/>
        </w:rPr>
        <w:lastRenderedPageBreak/>
        <w:t>Injuries, Diseases and Dangerous Occurrences Regulations (Northern Ireland) 1986;</w:t>
      </w:r>
    </w:p>
    <w:p w:rsidR="00CC6CB2" w:rsidRPr="00A41597" w:rsidRDefault="00CC6CB2" w:rsidP="00CC6CB2">
      <w:pPr>
        <w:pStyle w:val="ListParagraph"/>
        <w:numPr>
          <w:ilvl w:val="0"/>
          <w:numId w:val="25"/>
        </w:numPr>
        <w:contextualSpacing/>
        <w:rPr>
          <w:rFonts w:cs="Arial"/>
        </w:rPr>
      </w:pPr>
      <w:r w:rsidRPr="00A41597">
        <w:rPr>
          <w:rFonts w:cs="Arial"/>
        </w:rPr>
        <w:t>Management of Health and Safety at Work Regulations 1992 (SI 1992/2051);  SR 459:  1992 Management of Health and Safety at Work Regulations (Northern Ireland) 1992;</w:t>
      </w:r>
    </w:p>
    <w:p w:rsidR="00CC6CB2" w:rsidRPr="00A41597" w:rsidRDefault="00CC6CB2" w:rsidP="00CC6CB2">
      <w:pPr>
        <w:pStyle w:val="ListParagraph"/>
        <w:numPr>
          <w:ilvl w:val="0"/>
          <w:numId w:val="25"/>
        </w:numPr>
        <w:contextualSpacing/>
        <w:rPr>
          <w:rFonts w:cs="Arial"/>
        </w:rPr>
      </w:pPr>
      <w:r w:rsidRPr="00A41597">
        <w:rPr>
          <w:rFonts w:cs="Arial"/>
        </w:rPr>
        <w:t>Highly Flammable Liquid and Liquefied Petroleum Gases Regulations (SI 1972 No 917);  Highly Flammable Liquid and Liquefied Petroleum Gases Regulations (NI) 1975 (SR 256);</w:t>
      </w:r>
    </w:p>
    <w:p w:rsidR="00CC6CB2" w:rsidRPr="00A41597" w:rsidRDefault="00CC6CB2" w:rsidP="00CC6CB2">
      <w:pPr>
        <w:pStyle w:val="ListParagraph"/>
        <w:numPr>
          <w:ilvl w:val="0"/>
          <w:numId w:val="25"/>
        </w:numPr>
        <w:contextualSpacing/>
        <w:rPr>
          <w:rFonts w:cs="Arial"/>
        </w:rPr>
      </w:pPr>
      <w:r w:rsidRPr="00A41597">
        <w:rPr>
          <w:rFonts w:cs="Arial"/>
          <w:iCs/>
        </w:rPr>
        <w:t>The Work at Height Regulations 2005</w:t>
      </w:r>
    </w:p>
    <w:p w:rsidR="00CC6CB2" w:rsidRPr="00A41597" w:rsidRDefault="00CC6CB2" w:rsidP="00CC6CB2">
      <w:pPr>
        <w:pStyle w:val="ListParagraph"/>
        <w:ind w:left="1440"/>
        <w:rPr>
          <w:rFonts w:cs="Arial"/>
        </w:rPr>
      </w:pPr>
    </w:p>
    <w:p w:rsidR="00CC6CB2" w:rsidRPr="00A41597" w:rsidRDefault="00B4149F" w:rsidP="009320F9">
      <w:pPr>
        <w:rPr>
          <w:rFonts w:cs="Arial"/>
        </w:rPr>
      </w:pPr>
      <w:r w:rsidRPr="00A41597">
        <w:rPr>
          <w:rFonts w:cs="Arial"/>
        </w:rPr>
        <w:t>5</w:t>
      </w:r>
      <w:r w:rsidR="00CC6CB2" w:rsidRPr="00A41597">
        <w:rPr>
          <w:rFonts w:cs="Arial"/>
        </w:rPr>
        <w:t>.3</w:t>
      </w:r>
      <w:r w:rsidR="009320F9" w:rsidRPr="00A41597">
        <w:rPr>
          <w:rFonts w:cs="Arial"/>
        </w:rPr>
        <w:tab/>
      </w:r>
      <w:r w:rsidR="00CC6CB2" w:rsidRPr="00A41597">
        <w:rPr>
          <w:rFonts w:cs="Arial"/>
          <w:b/>
        </w:rPr>
        <w:t>Personal Protective Equipment and Hygiene</w:t>
      </w:r>
      <w:r w:rsidR="00CC6CB2" w:rsidRPr="00A41597">
        <w:rPr>
          <w:rFonts w:cs="Arial"/>
        </w:rPr>
        <w:t xml:space="preserve"> </w:t>
      </w:r>
    </w:p>
    <w:p w:rsidR="00CC6CB2" w:rsidRPr="00A41597" w:rsidRDefault="00CC6CB2" w:rsidP="00CC6CB2">
      <w:pPr>
        <w:pStyle w:val="ListParagraph"/>
        <w:ind w:left="1092"/>
        <w:rPr>
          <w:rFonts w:cs="Arial"/>
        </w:rPr>
      </w:pPr>
    </w:p>
    <w:p w:rsidR="00CC6CB2" w:rsidRPr="00A41597" w:rsidRDefault="00B4149F" w:rsidP="00CC6CB2">
      <w:pPr>
        <w:ind w:firstLine="720"/>
        <w:rPr>
          <w:rFonts w:cs="Arial"/>
        </w:rPr>
      </w:pPr>
      <w:proofErr w:type="gramStart"/>
      <w:r w:rsidRPr="00A41597">
        <w:rPr>
          <w:rFonts w:cs="Arial"/>
        </w:rPr>
        <w:t>5</w:t>
      </w:r>
      <w:r w:rsidR="00CC6CB2" w:rsidRPr="00A41597">
        <w:rPr>
          <w:rFonts w:cs="Arial"/>
        </w:rPr>
        <w:t xml:space="preserve">.3.1 </w:t>
      </w:r>
      <w:r w:rsidR="00ED392F" w:rsidRPr="00A41597">
        <w:rPr>
          <w:rFonts w:cs="Arial"/>
        </w:rPr>
        <w:t xml:space="preserve"> </w:t>
      </w:r>
      <w:r w:rsidR="00CC6CB2" w:rsidRPr="00A41597">
        <w:rPr>
          <w:rFonts w:cs="Arial"/>
        </w:rPr>
        <w:t>PPE</w:t>
      </w:r>
      <w:proofErr w:type="gramEnd"/>
      <w:r w:rsidR="00CC6CB2" w:rsidRPr="00A41597">
        <w:rPr>
          <w:rFonts w:cs="Arial"/>
        </w:rPr>
        <w:t xml:space="preserve"> must be provided by and maintained by the contractor. </w:t>
      </w:r>
    </w:p>
    <w:p w:rsidR="00CC6CB2" w:rsidRPr="00A41597" w:rsidRDefault="00CC6CB2" w:rsidP="00CC6CB2">
      <w:pPr>
        <w:ind w:left="709" w:firstLine="11"/>
        <w:jc w:val="both"/>
        <w:rPr>
          <w:rFonts w:cs="Arial"/>
        </w:rPr>
      </w:pPr>
    </w:p>
    <w:p w:rsidR="00CC6CB2" w:rsidRPr="00A41597" w:rsidRDefault="00B4149F" w:rsidP="00ED392F">
      <w:pPr>
        <w:ind w:left="1418" w:hanging="698"/>
        <w:jc w:val="both"/>
        <w:rPr>
          <w:rFonts w:cs="Arial"/>
        </w:rPr>
      </w:pPr>
      <w:proofErr w:type="gramStart"/>
      <w:r w:rsidRPr="00A41597">
        <w:rPr>
          <w:rFonts w:cs="Arial"/>
        </w:rPr>
        <w:t>5</w:t>
      </w:r>
      <w:r w:rsidR="00CC6CB2" w:rsidRPr="00A41597">
        <w:rPr>
          <w:rFonts w:cs="Arial"/>
        </w:rPr>
        <w:t xml:space="preserve">.3.2 </w:t>
      </w:r>
      <w:r w:rsidR="00ED392F" w:rsidRPr="00A41597">
        <w:rPr>
          <w:rFonts w:cs="Arial"/>
        </w:rPr>
        <w:t xml:space="preserve"> </w:t>
      </w:r>
      <w:r w:rsidR="00CC6CB2" w:rsidRPr="00A41597">
        <w:rPr>
          <w:rFonts w:cs="Arial"/>
        </w:rPr>
        <w:t>The</w:t>
      </w:r>
      <w:proofErr w:type="gramEnd"/>
      <w:r w:rsidR="00CC6CB2" w:rsidRPr="00A41597">
        <w:rPr>
          <w:rFonts w:cs="Arial"/>
        </w:rPr>
        <w:t xml:space="preserve"> contractor staff must wear hygienically clean, protective clothing in accordance with </w:t>
      </w:r>
      <w:r w:rsidR="00474EAC" w:rsidRPr="00A41597">
        <w:rPr>
          <w:rFonts w:cs="Arial"/>
        </w:rPr>
        <w:t xml:space="preserve">Health and Safety </w:t>
      </w:r>
      <w:r w:rsidR="00CC6CB2" w:rsidRPr="00A41597">
        <w:rPr>
          <w:rFonts w:cs="Arial"/>
        </w:rPr>
        <w:t>Legislation.</w:t>
      </w:r>
    </w:p>
    <w:p w:rsidR="00CC6CB2" w:rsidRPr="00A41597" w:rsidRDefault="00CC6CB2" w:rsidP="00CC6CB2">
      <w:pPr>
        <w:ind w:left="720"/>
        <w:rPr>
          <w:rFonts w:cs="Arial"/>
        </w:rPr>
      </w:pPr>
    </w:p>
    <w:p w:rsidR="00CC6CB2" w:rsidRPr="00A41597" w:rsidRDefault="00B4149F" w:rsidP="00ED392F">
      <w:pPr>
        <w:ind w:left="1418" w:hanging="698"/>
        <w:jc w:val="both"/>
        <w:rPr>
          <w:rFonts w:cs="Arial"/>
        </w:rPr>
      </w:pPr>
      <w:r w:rsidRPr="00A41597">
        <w:rPr>
          <w:rFonts w:cs="Arial"/>
        </w:rPr>
        <w:t>5</w:t>
      </w:r>
      <w:r w:rsidR="00CC6CB2" w:rsidRPr="00A41597">
        <w:rPr>
          <w:rFonts w:cs="Arial"/>
        </w:rPr>
        <w:t>.3.3 The contractor must specify in the tender submission all PPE to be used to carry out the tasks set out in the specification.</w:t>
      </w:r>
    </w:p>
    <w:p w:rsidR="00CC6CB2" w:rsidRPr="00A41597" w:rsidRDefault="00CC6CB2" w:rsidP="00CC6CB2">
      <w:pPr>
        <w:ind w:left="709"/>
        <w:jc w:val="both"/>
        <w:rPr>
          <w:rFonts w:cs="Arial"/>
        </w:rPr>
      </w:pPr>
    </w:p>
    <w:p w:rsidR="00CC6CB2" w:rsidRPr="00A41597" w:rsidRDefault="00D844B5" w:rsidP="00ED392F">
      <w:pPr>
        <w:ind w:left="1418" w:hanging="698"/>
        <w:jc w:val="both"/>
        <w:rPr>
          <w:rFonts w:cs="Arial"/>
          <w:highlight w:val="yellow"/>
        </w:rPr>
      </w:pPr>
      <w:r w:rsidRPr="00A41597">
        <w:rPr>
          <w:rFonts w:cs="Arial"/>
        </w:rPr>
        <w:t>5</w:t>
      </w:r>
      <w:r w:rsidR="00474EAC" w:rsidRPr="00A41597">
        <w:rPr>
          <w:rFonts w:cs="Arial"/>
        </w:rPr>
        <w:t>.3.4</w:t>
      </w:r>
      <w:r w:rsidR="00CC6CB2" w:rsidRPr="00A41597">
        <w:rPr>
          <w:rFonts w:cs="Arial"/>
        </w:rPr>
        <w:t xml:space="preserve"> The Trust Hand Hygiene </w:t>
      </w:r>
      <w:r w:rsidR="00CC6CB2" w:rsidRPr="0074415F">
        <w:rPr>
          <w:rFonts w:cs="Arial"/>
        </w:rPr>
        <w:t>procedure must be adhered to upon entering and leaving any department.</w:t>
      </w:r>
    </w:p>
    <w:p w:rsidR="00CC6CB2" w:rsidRPr="00B02C81" w:rsidRDefault="00CC6CB2" w:rsidP="00CC6CB2">
      <w:pPr>
        <w:ind w:left="220" w:firstLine="110"/>
        <w:jc w:val="both"/>
        <w:rPr>
          <w:rFonts w:cs="Arial"/>
          <w:color w:val="FF0000"/>
          <w:highlight w:val="yellow"/>
        </w:rPr>
      </w:pPr>
    </w:p>
    <w:p w:rsidR="00CC6CB2" w:rsidRPr="00B4149F" w:rsidRDefault="00ED392F" w:rsidP="00474EAC">
      <w:pPr>
        <w:rPr>
          <w:rFonts w:cs="Arial"/>
          <w:highlight w:val="yellow"/>
        </w:rPr>
      </w:pPr>
      <w:r w:rsidRPr="00B02C81">
        <w:rPr>
          <w:rFonts w:cs="Arial"/>
          <w:color w:val="FF0000"/>
          <w:highlight w:val="yellow"/>
        </w:rPr>
        <w:t xml:space="preserve">           </w:t>
      </w:r>
    </w:p>
    <w:p w:rsidR="00CC6CB2" w:rsidRPr="00A41597" w:rsidRDefault="00D844B5" w:rsidP="009320F9">
      <w:pPr>
        <w:autoSpaceDE w:val="0"/>
        <w:autoSpaceDN w:val="0"/>
        <w:adjustRightInd w:val="0"/>
        <w:rPr>
          <w:rFonts w:cs="Arial"/>
        </w:rPr>
      </w:pPr>
      <w:r w:rsidRPr="00A41597">
        <w:rPr>
          <w:rFonts w:cs="Arial"/>
        </w:rPr>
        <w:t>5</w:t>
      </w:r>
      <w:r w:rsidR="00CC6CB2" w:rsidRPr="00A41597">
        <w:rPr>
          <w:rFonts w:cs="Arial"/>
        </w:rPr>
        <w:t>.4</w:t>
      </w:r>
      <w:r w:rsidR="009320F9" w:rsidRPr="00A41597">
        <w:rPr>
          <w:rFonts w:cs="Arial"/>
        </w:rPr>
        <w:tab/>
      </w:r>
      <w:r w:rsidR="00CC6CB2" w:rsidRPr="00A41597">
        <w:rPr>
          <w:rFonts w:cs="Arial"/>
          <w:b/>
        </w:rPr>
        <w:t>Risk Assessments and Method Statements</w:t>
      </w:r>
    </w:p>
    <w:p w:rsidR="00CC6CB2" w:rsidRPr="00A41597" w:rsidRDefault="00CC6CB2" w:rsidP="00CC6CB2">
      <w:pPr>
        <w:autoSpaceDE w:val="0"/>
        <w:autoSpaceDN w:val="0"/>
        <w:adjustRightInd w:val="0"/>
        <w:ind w:left="720" w:hanging="720"/>
        <w:jc w:val="both"/>
        <w:rPr>
          <w:rFonts w:cs="Arial"/>
        </w:rPr>
      </w:pPr>
    </w:p>
    <w:p w:rsidR="00CC6CB2" w:rsidRPr="00A41597" w:rsidRDefault="00D844B5" w:rsidP="00ED392F">
      <w:pPr>
        <w:ind w:left="1276" w:hanging="556"/>
        <w:rPr>
          <w:rFonts w:cs="Arial"/>
        </w:rPr>
      </w:pPr>
      <w:r w:rsidRPr="00A41597">
        <w:rPr>
          <w:rFonts w:cs="Arial"/>
        </w:rPr>
        <w:t>5</w:t>
      </w:r>
      <w:r w:rsidR="00CC6CB2" w:rsidRPr="00A41597">
        <w:rPr>
          <w:rFonts w:cs="Arial"/>
        </w:rPr>
        <w:t xml:space="preserve">.4.1 Prior to contract  implementation the Contractor will be required to carry out Risk Assessments and provide detailed Method Statements for carrying out the </w:t>
      </w:r>
      <w:r w:rsidR="00474EAC" w:rsidRPr="00A41597">
        <w:rPr>
          <w:rFonts w:cs="Arial"/>
        </w:rPr>
        <w:t>decontamination on</w:t>
      </w:r>
      <w:r w:rsidR="00CC6CB2" w:rsidRPr="00A41597">
        <w:rPr>
          <w:rFonts w:cs="Arial"/>
        </w:rPr>
        <w:t xml:space="preserve"> areas listed together with a list of any chemicals that will be used during the contract.</w:t>
      </w:r>
    </w:p>
    <w:p w:rsidR="00CC6CB2" w:rsidRPr="00A41597" w:rsidRDefault="00CC6CB2" w:rsidP="00CC6CB2">
      <w:pPr>
        <w:ind w:left="720"/>
        <w:rPr>
          <w:rFonts w:cs="Arial"/>
        </w:rPr>
      </w:pPr>
    </w:p>
    <w:p w:rsidR="00ED392F" w:rsidRPr="00A41597" w:rsidRDefault="00ED392F" w:rsidP="00ED392F">
      <w:pPr>
        <w:ind w:left="709"/>
        <w:jc w:val="both"/>
        <w:rPr>
          <w:rFonts w:cs="Arial"/>
        </w:rPr>
      </w:pPr>
      <w:r w:rsidRPr="00A41597">
        <w:rPr>
          <w:rFonts w:cs="Arial"/>
        </w:rPr>
        <w:t>5</w:t>
      </w:r>
      <w:r w:rsidR="00CC6CB2" w:rsidRPr="00A41597">
        <w:rPr>
          <w:rFonts w:cs="Arial"/>
        </w:rPr>
        <w:t xml:space="preserve">.4.2 All Method Statements must be approved by the contract lead at each </w:t>
      </w:r>
    </w:p>
    <w:p w:rsidR="00CC6CB2" w:rsidRPr="00A41597" w:rsidRDefault="00ED392F" w:rsidP="00ED392F">
      <w:pPr>
        <w:ind w:left="709"/>
        <w:jc w:val="both"/>
        <w:rPr>
          <w:rFonts w:cs="Arial"/>
        </w:rPr>
      </w:pPr>
      <w:r w:rsidRPr="00A41597">
        <w:rPr>
          <w:rFonts w:cs="Arial"/>
        </w:rPr>
        <w:t xml:space="preserve">        </w:t>
      </w:r>
      <w:r w:rsidR="00CC6CB2" w:rsidRPr="00A41597">
        <w:rPr>
          <w:rFonts w:cs="Arial"/>
        </w:rPr>
        <w:t>Trust, before the contract commences.</w:t>
      </w:r>
    </w:p>
    <w:p w:rsidR="00CC6CB2" w:rsidRPr="00A41597" w:rsidRDefault="00CC6CB2" w:rsidP="00CC6CB2">
      <w:pPr>
        <w:jc w:val="both"/>
        <w:rPr>
          <w:rFonts w:cs="Arial"/>
        </w:rPr>
      </w:pPr>
    </w:p>
    <w:p w:rsidR="00D844B5" w:rsidRPr="00A41597" w:rsidRDefault="00D844B5" w:rsidP="00CC6CB2">
      <w:pPr>
        <w:ind w:firstLine="720"/>
        <w:rPr>
          <w:rFonts w:cs="Arial"/>
        </w:rPr>
      </w:pPr>
      <w:r w:rsidRPr="00A41597">
        <w:rPr>
          <w:rFonts w:cs="Arial"/>
        </w:rPr>
        <w:t>5</w:t>
      </w:r>
      <w:r w:rsidR="00CC6CB2" w:rsidRPr="00A41597">
        <w:rPr>
          <w:rFonts w:cs="Arial"/>
        </w:rPr>
        <w:t xml:space="preserve">.4.3 The method statement will be applicable to the specific area on a </w:t>
      </w:r>
    </w:p>
    <w:p w:rsidR="00CC6CB2" w:rsidRPr="00A41597" w:rsidRDefault="00D844B5" w:rsidP="00D844B5">
      <w:pPr>
        <w:ind w:firstLine="720"/>
        <w:rPr>
          <w:rFonts w:cs="Arial"/>
        </w:rPr>
      </w:pPr>
      <w:r w:rsidRPr="00A41597">
        <w:rPr>
          <w:rFonts w:cs="Arial"/>
        </w:rPr>
        <w:t xml:space="preserve">         </w:t>
      </w:r>
      <w:proofErr w:type="gramStart"/>
      <w:r w:rsidRPr="00A41597">
        <w:rPr>
          <w:rFonts w:cs="Arial"/>
        </w:rPr>
        <w:t>p</w:t>
      </w:r>
      <w:r w:rsidR="00CC6CB2" w:rsidRPr="00A41597">
        <w:rPr>
          <w:rFonts w:cs="Arial"/>
        </w:rPr>
        <w:t>articular</w:t>
      </w:r>
      <w:proofErr w:type="gramEnd"/>
      <w:r w:rsidRPr="00A41597">
        <w:rPr>
          <w:rFonts w:cs="Arial"/>
        </w:rPr>
        <w:t xml:space="preserve"> </w:t>
      </w:r>
      <w:r w:rsidR="00CC6CB2" w:rsidRPr="00A41597">
        <w:rPr>
          <w:rFonts w:cs="Arial"/>
        </w:rPr>
        <w:t>site.</w:t>
      </w:r>
    </w:p>
    <w:p w:rsidR="00CC6CB2" w:rsidRPr="00A41597" w:rsidRDefault="00CC6CB2" w:rsidP="00CC6CB2">
      <w:pPr>
        <w:jc w:val="both"/>
        <w:rPr>
          <w:rFonts w:cs="Arial"/>
        </w:rPr>
      </w:pPr>
    </w:p>
    <w:p w:rsidR="00CC6CB2" w:rsidRPr="00A41597" w:rsidRDefault="00D844B5" w:rsidP="00CC6CB2">
      <w:pPr>
        <w:tabs>
          <w:tab w:val="left" w:pos="720"/>
        </w:tabs>
        <w:rPr>
          <w:rFonts w:cs="Arial"/>
        </w:rPr>
      </w:pPr>
      <w:r w:rsidRPr="00A41597">
        <w:rPr>
          <w:rFonts w:cs="Arial"/>
        </w:rPr>
        <w:tab/>
        <w:t>5</w:t>
      </w:r>
      <w:r w:rsidR="00CC6CB2" w:rsidRPr="00A41597">
        <w:rPr>
          <w:rFonts w:cs="Arial"/>
        </w:rPr>
        <w:t>.4.4 The method statement should include the following information:</w:t>
      </w:r>
    </w:p>
    <w:p w:rsidR="00CC6CB2" w:rsidRPr="00A41597" w:rsidRDefault="00CC6CB2" w:rsidP="00CC6CB2">
      <w:pPr>
        <w:numPr>
          <w:ilvl w:val="0"/>
          <w:numId w:val="21"/>
        </w:numPr>
        <w:jc w:val="both"/>
        <w:rPr>
          <w:rFonts w:cs="Arial"/>
        </w:rPr>
      </w:pPr>
      <w:r w:rsidRPr="00A41597">
        <w:rPr>
          <w:rFonts w:cs="Arial"/>
        </w:rPr>
        <w:t>Sequence of tasks to be performed;</w:t>
      </w:r>
    </w:p>
    <w:p w:rsidR="00CC6CB2" w:rsidRPr="00A41597" w:rsidRDefault="00CC6CB2" w:rsidP="00CC6CB2">
      <w:pPr>
        <w:numPr>
          <w:ilvl w:val="0"/>
          <w:numId w:val="21"/>
        </w:numPr>
        <w:jc w:val="both"/>
        <w:rPr>
          <w:rFonts w:cs="Arial"/>
        </w:rPr>
      </w:pPr>
      <w:r w:rsidRPr="00A41597">
        <w:rPr>
          <w:rFonts w:cs="Arial"/>
        </w:rPr>
        <w:t>The grade, competency and number of staff to carry out the tasks;</w:t>
      </w:r>
    </w:p>
    <w:p w:rsidR="00CC6CB2" w:rsidRPr="00A41597" w:rsidRDefault="00CC6CB2" w:rsidP="00CC6CB2">
      <w:pPr>
        <w:numPr>
          <w:ilvl w:val="0"/>
          <w:numId w:val="21"/>
        </w:numPr>
        <w:jc w:val="both"/>
        <w:rPr>
          <w:rFonts w:cs="Arial"/>
        </w:rPr>
      </w:pPr>
      <w:r w:rsidRPr="00A41597">
        <w:rPr>
          <w:rFonts w:cs="Arial"/>
        </w:rPr>
        <w:t>The equipment to be used;</w:t>
      </w:r>
    </w:p>
    <w:p w:rsidR="00CC6CB2" w:rsidRPr="00A41597" w:rsidRDefault="00CC6CB2" w:rsidP="00CC6CB2">
      <w:pPr>
        <w:numPr>
          <w:ilvl w:val="0"/>
          <w:numId w:val="21"/>
        </w:numPr>
        <w:jc w:val="both"/>
        <w:rPr>
          <w:rFonts w:cs="Arial"/>
        </w:rPr>
      </w:pPr>
      <w:r w:rsidRPr="00A41597">
        <w:rPr>
          <w:rFonts w:cs="Arial"/>
        </w:rPr>
        <w:t>The approximate time to complete the tasks;</w:t>
      </w:r>
    </w:p>
    <w:p w:rsidR="00CC6CB2" w:rsidRPr="00A41597" w:rsidRDefault="00CC6CB2" w:rsidP="00CC6CB2">
      <w:pPr>
        <w:numPr>
          <w:ilvl w:val="0"/>
          <w:numId w:val="21"/>
        </w:numPr>
        <w:jc w:val="both"/>
        <w:rPr>
          <w:rFonts w:cs="Arial"/>
        </w:rPr>
      </w:pPr>
      <w:r w:rsidRPr="00A41597">
        <w:rPr>
          <w:rFonts w:cs="Arial"/>
        </w:rPr>
        <w:t>The documentation/report to be completed.</w:t>
      </w:r>
    </w:p>
    <w:p w:rsidR="00CC6CB2" w:rsidRPr="00A41597" w:rsidRDefault="00CC6CB2" w:rsidP="00CC6CB2">
      <w:pPr>
        <w:jc w:val="both"/>
        <w:rPr>
          <w:rFonts w:cs="Arial"/>
        </w:rPr>
      </w:pPr>
    </w:p>
    <w:p w:rsidR="00D844B5" w:rsidRPr="00A41597" w:rsidRDefault="00D844B5" w:rsidP="00CC6CB2">
      <w:pPr>
        <w:ind w:left="720"/>
        <w:rPr>
          <w:rFonts w:cs="Arial"/>
        </w:rPr>
      </w:pPr>
      <w:r w:rsidRPr="00A41597">
        <w:rPr>
          <w:rFonts w:cs="Arial"/>
        </w:rPr>
        <w:t>5</w:t>
      </w:r>
      <w:r w:rsidR="00CC6CB2" w:rsidRPr="00A41597">
        <w:rPr>
          <w:rFonts w:cs="Arial"/>
        </w:rPr>
        <w:t xml:space="preserve">.4.5 An example Risk Assessment and Method Statement must be included </w:t>
      </w:r>
    </w:p>
    <w:p w:rsidR="00CC6CB2" w:rsidRPr="00A41597" w:rsidRDefault="00D844B5" w:rsidP="00CC6CB2">
      <w:pPr>
        <w:ind w:left="720"/>
        <w:rPr>
          <w:rFonts w:cs="Arial"/>
        </w:rPr>
      </w:pPr>
      <w:r w:rsidRPr="00A41597">
        <w:rPr>
          <w:rFonts w:cs="Arial"/>
        </w:rPr>
        <w:t xml:space="preserve">         </w:t>
      </w:r>
      <w:proofErr w:type="gramStart"/>
      <w:r w:rsidR="00CC6CB2" w:rsidRPr="00A41597">
        <w:rPr>
          <w:rFonts w:cs="Arial"/>
        </w:rPr>
        <w:t>in</w:t>
      </w:r>
      <w:proofErr w:type="gramEnd"/>
      <w:r w:rsidR="00CC6CB2" w:rsidRPr="00A41597">
        <w:rPr>
          <w:rFonts w:cs="Arial"/>
        </w:rPr>
        <w:t xml:space="preserve"> the tender submission.</w:t>
      </w:r>
    </w:p>
    <w:p w:rsidR="00CC6CB2" w:rsidRDefault="00CC6CB2" w:rsidP="00CC6CB2">
      <w:pPr>
        <w:ind w:left="360"/>
        <w:jc w:val="both"/>
        <w:rPr>
          <w:rFonts w:cs="Arial"/>
          <w:b/>
        </w:rPr>
      </w:pPr>
    </w:p>
    <w:p w:rsidR="00A41597" w:rsidRDefault="00A41597" w:rsidP="00CC6CB2">
      <w:pPr>
        <w:ind w:left="360"/>
        <w:jc w:val="both"/>
        <w:rPr>
          <w:rFonts w:cs="Arial"/>
          <w:b/>
        </w:rPr>
      </w:pPr>
    </w:p>
    <w:p w:rsidR="00A41597" w:rsidRDefault="00A41597" w:rsidP="00CC6CB2">
      <w:pPr>
        <w:ind w:left="360"/>
        <w:jc w:val="both"/>
        <w:rPr>
          <w:rFonts w:cs="Arial"/>
          <w:b/>
        </w:rPr>
      </w:pPr>
    </w:p>
    <w:p w:rsidR="00A41597" w:rsidRPr="00A41597" w:rsidRDefault="00A41597" w:rsidP="00CC6CB2">
      <w:pPr>
        <w:ind w:left="360"/>
        <w:jc w:val="both"/>
        <w:rPr>
          <w:rFonts w:cs="Arial"/>
          <w:b/>
        </w:rPr>
      </w:pPr>
    </w:p>
    <w:p w:rsidR="00CC6CB2" w:rsidRPr="00A41597" w:rsidRDefault="00D844B5" w:rsidP="009320F9">
      <w:pPr>
        <w:rPr>
          <w:rFonts w:cs="Arial"/>
        </w:rPr>
      </w:pPr>
      <w:r w:rsidRPr="00A41597">
        <w:rPr>
          <w:rFonts w:cs="Arial"/>
        </w:rPr>
        <w:lastRenderedPageBreak/>
        <w:t>5</w:t>
      </w:r>
      <w:r w:rsidR="00CC6CB2" w:rsidRPr="00A41597">
        <w:rPr>
          <w:rFonts w:cs="Arial"/>
        </w:rPr>
        <w:t xml:space="preserve">.5 </w:t>
      </w:r>
      <w:r w:rsidR="00CC6CB2" w:rsidRPr="00A41597">
        <w:rPr>
          <w:rFonts w:cs="Arial"/>
          <w:b/>
        </w:rPr>
        <w:t>Training Supervision and Competency</w:t>
      </w:r>
    </w:p>
    <w:p w:rsidR="00CC6CB2" w:rsidRPr="00A41597" w:rsidRDefault="00CC6CB2" w:rsidP="00CC6CB2">
      <w:pPr>
        <w:ind w:left="720" w:hanging="720"/>
        <w:jc w:val="both"/>
        <w:rPr>
          <w:rFonts w:cs="Arial"/>
        </w:rPr>
      </w:pPr>
    </w:p>
    <w:p w:rsidR="00D844B5" w:rsidRPr="00A41597" w:rsidRDefault="00D844B5" w:rsidP="00CC6CB2">
      <w:pPr>
        <w:ind w:left="720"/>
        <w:rPr>
          <w:rFonts w:cs="Arial"/>
        </w:rPr>
      </w:pPr>
      <w:r w:rsidRPr="00A41597">
        <w:rPr>
          <w:rFonts w:cs="Arial"/>
        </w:rPr>
        <w:t>5</w:t>
      </w:r>
      <w:r w:rsidR="00CC6CB2" w:rsidRPr="00A41597">
        <w:rPr>
          <w:rFonts w:cs="Arial"/>
        </w:rPr>
        <w:t xml:space="preserve">.5.1 The contractor must ensure that all employees are given adequate </w:t>
      </w:r>
    </w:p>
    <w:p w:rsidR="00D844B5" w:rsidRPr="00A41597" w:rsidRDefault="00D844B5" w:rsidP="00CC6CB2">
      <w:pPr>
        <w:ind w:left="720"/>
        <w:rPr>
          <w:rFonts w:cs="Arial"/>
        </w:rPr>
      </w:pPr>
      <w:r w:rsidRPr="00A41597">
        <w:rPr>
          <w:rFonts w:cs="Arial"/>
        </w:rPr>
        <w:t xml:space="preserve">         </w:t>
      </w:r>
      <w:proofErr w:type="gramStart"/>
      <w:r w:rsidR="00CC6CB2" w:rsidRPr="00A41597">
        <w:rPr>
          <w:rFonts w:cs="Arial"/>
        </w:rPr>
        <w:t>information</w:t>
      </w:r>
      <w:proofErr w:type="gramEnd"/>
      <w:r w:rsidR="00CC6CB2" w:rsidRPr="00A41597">
        <w:rPr>
          <w:rFonts w:cs="Arial"/>
        </w:rPr>
        <w:t xml:space="preserve">, instruction and training.  All work must have sufficient </w:t>
      </w:r>
    </w:p>
    <w:p w:rsidR="00D844B5" w:rsidRPr="00A41597" w:rsidRDefault="00D844B5" w:rsidP="00CC6CB2">
      <w:pPr>
        <w:ind w:left="720"/>
        <w:rPr>
          <w:rFonts w:cs="Arial"/>
        </w:rPr>
      </w:pPr>
      <w:r w:rsidRPr="00A41597">
        <w:rPr>
          <w:rFonts w:cs="Arial"/>
        </w:rPr>
        <w:t xml:space="preserve">         </w:t>
      </w:r>
      <w:proofErr w:type="gramStart"/>
      <w:r w:rsidR="00CC6CB2" w:rsidRPr="00A41597">
        <w:rPr>
          <w:rFonts w:cs="Arial"/>
        </w:rPr>
        <w:t>supervision</w:t>
      </w:r>
      <w:proofErr w:type="gramEnd"/>
      <w:r w:rsidR="00CC6CB2" w:rsidRPr="00A41597">
        <w:rPr>
          <w:rFonts w:cs="Arial"/>
        </w:rPr>
        <w:t xml:space="preserve"> to ensure compliance with the requirements of all relevant </w:t>
      </w:r>
    </w:p>
    <w:p w:rsidR="00CC6CB2" w:rsidRPr="00A41597" w:rsidRDefault="00D844B5" w:rsidP="00CC6CB2">
      <w:pPr>
        <w:ind w:left="720"/>
        <w:rPr>
          <w:rFonts w:cs="Arial"/>
        </w:rPr>
      </w:pPr>
      <w:r w:rsidRPr="00A41597">
        <w:rPr>
          <w:rFonts w:cs="Arial"/>
        </w:rPr>
        <w:t xml:space="preserve">         </w:t>
      </w:r>
      <w:proofErr w:type="gramStart"/>
      <w:r w:rsidR="00CC6CB2" w:rsidRPr="00A41597">
        <w:rPr>
          <w:rFonts w:cs="Arial"/>
        </w:rPr>
        <w:t>statutory</w:t>
      </w:r>
      <w:proofErr w:type="gramEnd"/>
      <w:r w:rsidR="00CC6CB2" w:rsidRPr="00A41597">
        <w:rPr>
          <w:rFonts w:cs="Arial"/>
        </w:rPr>
        <w:t xml:space="preserve"> Health &amp; Safety legislation and Trust procedures.</w:t>
      </w:r>
    </w:p>
    <w:p w:rsidR="00CC6CB2" w:rsidRPr="00A41597" w:rsidRDefault="00CC6CB2" w:rsidP="00CC6CB2">
      <w:pPr>
        <w:rPr>
          <w:rFonts w:cs="Arial"/>
        </w:rPr>
      </w:pPr>
    </w:p>
    <w:p w:rsidR="00D844B5" w:rsidRPr="00A41597" w:rsidRDefault="00D844B5" w:rsidP="00CC6CB2">
      <w:pPr>
        <w:ind w:left="720"/>
        <w:rPr>
          <w:rFonts w:cs="Arial"/>
        </w:rPr>
      </w:pPr>
      <w:r w:rsidRPr="00A41597">
        <w:rPr>
          <w:rFonts w:cs="Arial"/>
        </w:rPr>
        <w:t>5</w:t>
      </w:r>
      <w:r w:rsidR="00CC6CB2" w:rsidRPr="00A41597">
        <w:rPr>
          <w:rFonts w:cs="Arial"/>
        </w:rPr>
        <w:t xml:space="preserve">.5.2 In the tender submission the contractor must provide evidence of </w:t>
      </w:r>
    </w:p>
    <w:p w:rsidR="00CC6CB2" w:rsidRPr="00A41597" w:rsidRDefault="00D844B5" w:rsidP="00CC6CB2">
      <w:pPr>
        <w:ind w:left="720"/>
        <w:rPr>
          <w:rFonts w:cs="Arial"/>
        </w:rPr>
      </w:pPr>
      <w:r w:rsidRPr="00A41597">
        <w:rPr>
          <w:rFonts w:cs="Arial"/>
        </w:rPr>
        <w:t xml:space="preserve">         </w:t>
      </w:r>
      <w:proofErr w:type="gramStart"/>
      <w:r w:rsidR="00CC6CB2" w:rsidRPr="00A41597">
        <w:rPr>
          <w:rFonts w:cs="Arial"/>
        </w:rPr>
        <w:t>approved</w:t>
      </w:r>
      <w:proofErr w:type="gramEnd"/>
      <w:r w:rsidR="00CC6CB2" w:rsidRPr="00A41597">
        <w:rPr>
          <w:rFonts w:cs="Arial"/>
        </w:rPr>
        <w:t xml:space="preserve"> training undertaken by contractor staff.</w:t>
      </w:r>
    </w:p>
    <w:p w:rsidR="00CC6CB2" w:rsidRPr="00A41597" w:rsidRDefault="00CC6CB2" w:rsidP="00CC6CB2">
      <w:pPr>
        <w:jc w:val="both"/>
        <w:rPr>
          <w:rFonts w:cs="Arial"/>
        </w:rPr>
      </w:pPr>
    </w:p>
    <w:p w:rsidR="00D844B5" w:rsidRPr="00A41597" w:rsidRDefault="00D844B5" w:rsidP="00D844B5">
      <w:pPr>
        <w:tabs>
          <w:tab w:val="left" w:pos="1418"/>
        </w:tabs>
        <w:ind w:left="720"/>
        <w:rPr>
          <w:rFonts w:cs="Arial"/>
        </w:rPr>
      </w:pPr>
      <w:r w:rsidRPr="00A41597">
        <w:rPr>
          <w:rFonts w:cs="Arial"/>
        </w:rPr>
        <w:t>5</w:t>
      </w:r>
      <w:r w:rsidR="00CC6CB2" w:rsidRPr="00A41597">
        <w:rPr>
          <w:rFonts w:cs="Arial"/>
        </w:rPr>
        <w:t xml:space="preserve">.5.3 The contractor should maintain a training programme and the training of </w:t>
      </w:r>
      <w:r w:rsidRPr="00A41597">
        <w:rPr>
          <w:rFonts w:cs="Arial"/>
        </w:rPr>
        <w:t xml:space="preserve"> </w:t>
      </w:r>
    </w:p>
    <w:p w:rsidR="00CC6CB2" w:rsidRPr="00A41597" w:rsidRDefault="00D844B5" w:rsidP="00D844B5">
      <w:pPr>
        <w:tabs>
          <w:tab w:val="left" w:pos="1418"/>
        </w:tabs>
        <w:ind w:left="720"/>
        <w:rPr>
          <w:rFonts w:cs="Arial"/>
        </w:rPr>
      </w:pPr>
      <w:r w:rsidRPr="00A41597">
        <w:rPr>
          <w:rFonts w:cs="Arial"/>
        </w:rPr>
        <w:t xml:space="preserve">         </w:t>
      </w:r>
      <w:proofErr w:type="gramStart"/>
      <w:r w:rsidR="00CC6CB2" w:rsidRPr="00A41597">
        <w:rPr>
          <w:rFonts w:cs="Arial"/>
        </w:rPr>
        <w:t>each</w:t>
      </w:r>
      <w:proofErr w:type="gramEnd"/>
      <w:r w:rsidR="00CC6CB2" w:rsidRPr="00A41597">
        <w:rPr>
          <w:rFonts w:cs="Arial"/>
        </w:rPr>
        <w:t xml:space="preserve"> employee should be recorded in a training log.</w:t>
      </w:r>
    </w:p>
    <w:p w:rsidR="00CC6CB2" w:rsidRPr="00A41597" w:rsidRDefault="00CC6CB2" w:rsidP="00CC6CB2">
      <w:pPr>
        <w:jc w:val="both"/>
        <w:rPr>
          <w:rFonts w:cs="Arial"/>
        </w:rPr>
      </w:pPr>
    </w:p>
    <w:p w:rsidR="00CC6CB2" w:rsidRPr="00A41597" w:rsidRDefault="00D844B5" w:rsidP="00B02C81">
      <w:pPr>
        <w:ind w:left="1276" w:hanging="567"/>
        <w:rPr>
          <w:rFonts w:cs="Arial"/>
        </w:rPr>
      </w:pPr>
      <w:r w:rsidRPr="00A41597">
        <w:rPr>
          <w:rFonts w:cs="Arial"/>
        </w:rPr>
        <w:t>5</w:t>
      </w:r>
      <w:r w:rsidR="00CC6CB2" w:rsidRPr="00A41597">
        <w:rPr>
          <w:rFonts w:cs="Arial"/>
        </w:rPr>
        <w:t xml:space="preserve">.5.4 Preferably the contractor should only use directly employed staff to </w:t>
      </w:r>
      <w:proofErr w:type="gramStart"/>
      <w:r w:rsidR="00CC6CB2" w:rsidRPr="00A41597">
        <w:rPr>
          <w:rFonts w:cs="Arial"/>
        </w:rPr>
        <w:t xml:space="preserve">carry </w:t>
      </w:r>
      <w:r w:rsidR="00ED392F" w:rsidRPr="00A41597">
        <w:rPr>
          <w:rFonts w:cs="Arial"/>
        </w:rPr>
        <w:t xml:space="preserve"> </w:t>
      </w:r>
      <w:r w:rsidR="00CC6CB2" w:rsidRPr="00A41597">
        <w:rPr>
          <w:rFonts w:cs="Arial"/>
        </w:rPr>
        <w:t>out</w:t>
      </w:r>
      <w:proofErr w:type="gramEnd"/>
      <w:r w:rsidR="00CC6CB2" w:rsidRPr="00A41597">
        <w:rPr>
          <w:rFonts w:cs="Arial"/>
        </w:rPr>
        <w:t xml:space="preserve"> the cleaning contract. Where the use of sub-contract staff is unavoidable, the contractor shall obtain prior permission from Gloucestershire Procurement Shared Service and Trust Contract leads.  </w:t>
      </w:r>
    </w:p>
    <w:p w:rsidR="00CC6CB2" w:rsidRPr="00A41597" w:rsidRDefault="00CC6CB2" w:rsidP="00CC6CB2">
      <w:pPr>
        <w:ind w:left="720"/>
        <w:jc w:val="both"/>
        <w:rPr>
          <w:rFonts w:cs="Arial"/>
        </w:rPr>
      </w:pPr>
    </w:p>
    <w:p w:rsidR="00CC6CB2" w:rsidRPr="00A41597" w:rsidRDefault="00D844B5" w:rsidP="00B02C81">
      <w:pPr>
        <w:ind w:left="1276" w:hanging="567"/>
        <w:rPr>
          <w:rFonts w:cs="Arial"/>
        </w:rPr>
      </w:pPr>
      <w:r w:rsidRPr="00A41597">
        <w:rPr>
          <w:rFonts w:cs="Arial"/>
        </w:rPr>
        <w:t>5</w:t>
      </w:r>
      <w:r w:rsidR="00CC6CB2" w:rsidRPr="00A41597">
        <w:rPr>
          <w:rFonts w:cs="Arial"/>
        </w:rPr>
        <w:t>.5.5 The contractor must ensure that any sub-contract staff are sufficiently experienced and have received all the relevant information, instruction and training required. This includes attending the Trust site Induction Training session.</w:t>
      </w:r>
    </w:p>
    <w:p w:rsidR="00CC6CB2" w:rsidRPr="00A41597" w:rsidRDefault="00CC6CB2" w:rsidP="00CC6CB2">
      <w:pPr>
        <w:ind w:left="720"/>
        <w:jc w:val="both"/>
        <w:rPr>
          <w:rFonts w:cs="Arial"/>
        </w:rPr>
      </w:pPr>
    </w:p>
    <w:p w:rsidR="00CC6CB2" w:rsidRPr="00A41597" w:rsidRDefault="00D844B5" w:rsidP="00B02C81">
      <w:pPr>
        <w:ind w:left="1276" w:hanging="567"/>
        <w:rPr>
          <w:rFonts w:cs="Arial"/>
        </w:rPr>
      </w:pPr>
      <w:r w:rsidRPr="00A41597">
        <w:rPr>
          <w:rFonts w:cs="Arial"/>
        </w:rPr>
        <w:t>5</w:t>
      </w:r>
      <w:r w:rsidR="00CC6CB2" w:rsidRPr="00A41597">
        <w:rPr>
          <w:rFonts w:cs="Arial"/>
        </w:rPr>
        <w:t>.5.6 All staff must have Disclosure and Barring Service (DBS) clearance. This information must be recorded and evidence must be included in the tender submission.</w:t>
      </w:r>
    </w:p>
    <w:p w:rsidR="00CC6CB2" w:rsidRPr="00A41597" w:rsidRDefault="00CC6CB2" w:rsidP="00CC6CB2">
      <w:pPr>
        <w:ind w:left="360"/>
        <w:jc w:val="both"/>
        <w:rPr>
          <w:rFonts w:cs="Arial"/>
        </w:rPr>
      </w:pPr>
    </w:p>
    <w:p w:rsidR="00CC6CB2" w:rsidRPr="00A41597" w:rsidRDefault="00D844B5" w:rsidP="00B02C81">
      <w:pPr>
        <w:ind w:left="1276" w:hanging="567"/>
        <w:jc w:val="both"/>
        <w:rPr>
          <w:rFonts w:cs="Arial"/>
        </w:rPr>
      </w:pPr>
      <w:r w:rsidRPr="00A41597">
        <w:rPr>
          <w:rFonts w:cs="Arial"/>
        </w:rPr>
        <w:t>5</w:t>
      </w:r>
      <w:r w:rsidR="00CC6CB2" w:rsidRPr="00A41597">
        <w:rPr>
          <w:rFonts w:cs="Arial"/>
        </w:rPr>
        <w:t>.5.7 All staff must conduct themselves in an appropriate manner for working in a healthcare environment. Previous experience of working in a healthcare environment would be advantageous.</w:t>
      </w:r>
    </w:p>
    <w:p w:rsidR="00CC6CB2" w:rsidRPr="00A41597" w:rsidRDefault="00CC6CB2" w:rsidP="00CC6CB2">
      <w:pPr>
        <w:ind w:left="720"/>
        <w:jc w:val="both"/>
        <w:rPr>
          <w:rFonts w:cs="Arial"/>
        </w:rPr>
      </w:pPr>
    </w:p>
    <w:p w:rsidR="00CC6CB2" w:rsidRPr="00A41597" w:rsidRDefault="00D844B5" w:rsidP="00B02C81">
      <w:pPr>
        <w:ind w:left="1276" w:hanging="567"/>
        <w:jc w:val="both"/>
        <w:rPr>
          <w:rFonts w:cs="Arial"/>
        </w:rPr>
      </w:pPr>
      <w:r w:rsidRPr="00A41597">
        <w:rPr>
          <w:rFonts w:cs="Arial"/>
        </w:rPr>
        <w:t>5</w:t>
      </w:r>
      <w:r w:rsidR="00CC6CB2" w:rsidRPr="00A41597">
        <w:rPr>
          <w:rFonts w:cs="Arial"/>
        </w:rPr>
        <w:t>.5.8 The contractor must be aware that they may be requested to stop work at any time if deemed necessary by Ward/Trust staff if incidents arise.</w:t>
      </w:r>
    </w:p>
    <w:p w:rsidR="00CC6CB2" w:rsidRPr="00A41597" w:rsidRDefault="00CC6CB2" w:rsidP="00CC6CB2">
      <w:pPr>
        <w:ind w:left="720"/>
        <w:jc w:val="both"/>
        <w:rPr>
          <w:rFonts w:cs="Arial"/>
        </w:rPr>
      </w:pPr>
    </w:p>
    <w:p w:rsidR="00CC6CB2" w:rsidRPr="00A41597" w:rsidRDefault="00D844B5" w:rsidP="00B02C81">
      <w:pPr>
        <w:ind w:left="1276" w:hanging="567"/>
        <w:jc w:val="both"/>
        <w:rPr>
          <w:rFonts w:cs="Arial"/>
        </w:rPr>
      </w:pPr>
      <w:r w:rsidRPr="00A41597">
        <w:rPr>
          <w:rFonts w:cs="Arial"/>
        </w:rPr>
        <w:t>5</w:t>
      </w:r>
      <w:r w:rsidR="00CC6CB2" w:rsidRPr="00A41597">
        <w:rPr>
          <w:rFonts w:cs="Arial"/>
        </w:rPr>
        <w:t>.5.9 Evidence of industry standard accreditation must be included in the tender submission.</w:t>
      </w:r>
    </w:p>
    <w:p w:rsidR="00B02C81" w:rsidRDefault="00B02C81" w:rsidP="00B02C81">
      <w:pPr>
        <w:ind w:left="1276" w:hanging="567"/>
        <w:jc w:val="both"/>
        <w:rPr>
          <w:rFonts w:cs="Arial"/>
          <w:highlight w:val="yellow"/>
        </w:rPr>
      </w:pPr>
    </w:p>
    <w:p w:rsidR="005F4653" w:rsidRPr="00B02C81" w:rsidRDefault="005F4653" w:rsidP="00B02C81">
      <w:pPr>
        <w:ind w:left="1276" w:hanging="567"/>
        <w:jc w:val="both"/>
        <w:rPr>
          <w:rFonts w:cs="Arial"/>
          <w:highlight w:val="yellow"/>
        </w:rPr>
      </w:pPr>
    </w:p>
    <w:p w:rsidR="00CC6CB2" w:rsidRPr="00B4149F" w:rsidRDefault="00CC6CB2" w:rsidP="00CC6CB2">
      <w:pPr>
        <w:ind w:left="720"/>
        <w:jc w:val="both"/>
        <w:rPr>
          <w:rFonts w:cs="Arial"/>
          <w:highlight w:val="yellow"/>
        </w:rPr>
      </w:pPr>
    </w:p>
    <w:p w:rsidR="00CC6CB2" w:rsidRPr="00A41597" w:rsidRDefault="00D844B5" w:rsidP="00B02C81">
      <w:pPr>
        <w:rPr>
          <w:rFonts w:cs="Arial"/>
          <w:b/>
        </w:rPr>
      </w:pPr>
      <w:r w:rsidRPr="00A41597">
        <w:rPr>
          <w:rFonts w:cs="Arial"/>
        </w:rPr>
        <w:t>5</w:t>
      </w:r>
      <w:r w:rsidR="00CC6CB2" w:rsidRPr="00A41597">
        <w:rPr>
          <w:rFonts w:cs="Arial"/>
        </w:rPr>
        <w:t xml:space="preserve">.6 </w:t>
      </w:r>
      <w:r w:rsidR="00CC6CB2" w:rsidRPr="00A41597">
        <w:rPr>
          <w:rFonts w:cs="Arial"/>
          <w:b/>
        </w:rPr>
        <w:t xml:space="preserve">Confidentiality, Privacy and Dignity </w:t>
      </w:r>
    </w:p>
    <w:p w:rsidR="00CC6CB2" w:rsidRPr="00A41597" w:rsidRDefault="00CC6CB2" w:rsidP="00CC6CB2">
      <w:pPr>
        <w:ind w:firstLine="720"/>
        <w:rPr>
          <w:rFonts w:cs="Arial"/>
          <w:b/>
        </w:rPr>
      </w:pPr>
    </w:p>
    <w:p w:rsidR="00CC6CB2" w:rsidRPr="00A41597" w:rsidRDefault="00D844B5" w:rsidP="00B02C81">
      <w:pPr>
        <w:ind w:left="1276" w:hanging="556"/>
        <w:rPr>
          <w:rFonts w:cs="Arial"/>
        </w:rPr>
      </w:pPr>
      <w:r w:rsidRPr="00A41597">
        <w:rPr>
          <w:rFonts w:cs="Arial"/>
        </w:rPr>
        <w:t>5</w:t>
      </w:r>
      <w:r w:rsidR="00CC6CB2" w:rsidRPr="00A41597">
        <w:rPr>
          <w:rFonts w:cs="Arial"/>
        </w:rPr>
        <w:t xml:space="preserve">.6.1 When working in patient areas the contractor must respect the </w:t>
      </w:r>
      <w:proofErr w:type="gramStart"/>
      <w:r w:rsidR="00CC6CB2" w:rsidRPr="00A41597">
        <w:rPr>
          <w:rFonts w:cs="Arial"/>
        </w:rPr>
        <w:t xml:space="preserve">privacy </w:t>
      </w:r>
      <w:r w:rsidR="00ED392F" w:rsidRPr="00A41597">
        <w:rPr>
          <w:rFonts w:cs="Arial"/>
        </w:rPr>
        <w:t xml:space="preserve"> </w:t>
      </w:r>
      <w:r w:rsidR="00CC6CB2" w:rsidRPr="00A41597">
        <w:rPr>
          <w:rFonts w:cs="Arial"/>
        </w:rPr>
        <w:t>and</w:t>
      </w:r>
      <w:proofErr w:type="gramEnd"/>
      <w:r w:rsidR="00CC6CB2" w:rsidRPr="00A41597">
        <w:rPr>
          <w:rFonts w:cs="Arial"/>
        </w:rPr>
        <w:t xml:space="preserve"> dignity of patients at all times. Any access restricting notices or signage must be adhered to.</w:t>
      </w:r>
    </w:p>
    <w:p w:rsidR="00CC6CB2" w:rsidRPr="00A41597" w:rsidRDefault="00CC6CB2" w:rsidP="00B02C81">
      <w:pPr>
        <w:ind w:left="1276" w:hanging="556"/>
        <w:rPr>
          <w:rFonts w:cs="Arial"/>
        </w:rPr>
      </w:pPr>
    </w:p>
    <w:p w:rsidR="00CC6CB2" w:rsidRPr="00A41597" w:rsidRDefault="00D844B5" w:rsidP="00B02C81">
      <w:pPr>
        <w:ind w:left="1276" w:hanging="556"/>
        <w:rPr>
          <w:rFonts w:cs="Arial"/>
        </w:rPr>
      </w:pPr>
      <w:r w:rsidRPr="00A41597">
        <w:rPr>
          <w:rFonts w:cs="Arial"/>
        </w:rPr>
        <w:t>5</w:t>
      </w:r>
      <w:r w:rsidR="00CC6CB2" w:rsidRPr="00A41597">
        <w:rPr>
          <w:rFonts w:cs="Arial"/>
        </w:rPr>
        <w:t>.6.2 Bad language must not be used.</w:t>
      </w:r>
    </w:p>
    <w:p w:rsidR="00CC6CB2" w:rsidRPr="00A41597" w:rsidRDefault="00CC6CB2" w:rsidP="00B02C81">
      <w:pPr>
        <w:ind w:left="1276" w:hanging="556"/>
        <w:rPr>
          <w:rFonts w:cs="Arial"/>
        </w:rPr>
      </w:pPr>
    </w:p>
    <w:p w:rsidR="00CC6CB2" w:rsidRPr="00A41597" w:rsidRDefault="00D844B5" w:rsidP="00B02C81">
      <w:pPr>
        <w:ind w:left="1276" w:hanging="556"/>
        <w:rPr>
          <w:rFonts w:cs="Arial"/>
        </w:rPr>
      </w:pPr>
      <w:r w:rsidRPr="00A41597">
        <w:rPr>
          <w:rFonts w:cs="Arial"/>
        </w:rPr>
        <w:t>5</w:t>
      </w:r>
      <w:r w:rsidR="00CC6CB2" w:rsidRPr="00A41597">
        <w:rPr>
          <w:rFonts w:cs="Arial"/>
        </w:rPr>
        <w:t>.6.3 Any aggressive/intimidating behaviour will result in the offender being asked to leave site.</w:t>
      </w:r>
    </w:p>
    <w:p w:rsidR="00CC6CB2" w:rsidRPr="00B4149F" w:rsidRDefault="00CC6CB2" w:rsidP="00CC6CB2">
      <w:pPr>
        <w:ind w:left="1620"/>
        <w:rPr>
          <w:rFonts w:cs="Arial"/>
          <w:highlight w:val="yellow"/>
        </w:rPr>
      </w:pPr>
    </w:p>
    <w:p w:rsidR="00CC6CB2" w:rsidRDefault="00CC6CB2" w:rsidP="00CC6CB2">
      <w:pPr>
        <w:ind w:left="1620"/>
        <w:rPr>
          <w:rFonts w:cs="Arial"/>
          <w:highlight w:val="yellow"/>
        </w:rPr>
      </w:pPr>
    </w:p>
    <w:p w:rsidR="00474EAC" w:rsidRDefault="00474EAC" w:rsidP="00CC6CB2">
      <w:pPr>
        <w:ind w:left="1620"/>
        <w:rPr>
          <w:rFonts w:cs="Arial"/>
          <w:highlight w:val="yellow"/>
        </w:rPr>
      </w:pPr>
    </w:p>
    <w:p w:rsidR="00474EAC" w:rsidRPr="00B4149F" w:rsidRDefault="00474EAC" w:rsidP="00CC6CB2">
      <w:pPr>
        <w:ind w:left="1620"/>
        <w:rPr>
          <w:rFonts w:cs="Arial"/>
          <w:highlight w:val="yellow"/>
        </w:rPr>
      </w:pPr>
    </w:p>
    <w:p w:rsidR="00CC6CB2" w:rsidRPr="00A41597" w:rsidRDefault="00D844B5" w:rsidP="00B02C81">
      <w:pPr>
        <w:rPr>
          <w:rFonts w:cs="Arial"/>
          <w:b/>
        </w:rPr>
      </w:pPr>
      <w:r w:rsidRPr="00A41597">
        <w:rPr>
          <w:rFonts w:cs="Arial"/>
        </w:rPr>
        <w:t>5</w:t>
      </w:r>
      <w:r w:rsidR="00CC6CB2" w:rsidRPr="00A41597">
        <w:rPr>
          <w:rFonts w:cs="Arial"/>
        </w:rPr>
        <w:t xml:space="preserve">.7 </w:t>
      </w:r>
      <w:r w:rsidR="00CC6CB2" w:rsidRPr="00A41597">
        <w:rPr>
          <w:rFonts w:cs="Arial"/>
          <w:b/>
        </w:rPr>
        <w:t>Work Completion Forms and Invoicing</w:t>
      </w:r>
    </w:p>
    <w:p w:rsidR="00CC6CB2" w:rsidRPr="00A41597" w:rsidRDefault="00CC6CB2" w:rsidP="00CC6CB2">
      <w:pPr>
        <w:ind w:left="720" w:hanging="720"/>
        <w:jc w:val="both"/>
        <w:rPr>
          <w:rFonts w:cs="Arial"/>
        </w:rPr>
      </w:pPr>
    </w:p>
    <w:p w:rsidR="00D844B5" w:rsidRPr="00A41597" w:rsidRDefault="00D844B5" w:rsidP="00866314">
      <w:pPr>
        <w:ind w:left="1418" w:hanging="698"/>
        <w:rPr>
          <w:rFonts w:cs="Arial"/>
        </w:rPr>
      </w:pPr>
      <w:r w:rsidRPr="00A41597">
        <w:rPr>
          <w:rFonts w:cs="Arial"/>
        </w:rPr>
        <w:t>5</w:t>
      </w:r>
      <w:r w:rsidR="00CC6CB2" w:rsidRPr="00A41597">
        <w:rPr>
          <w:rFonts w:cs="Arial"/>
        </w:rPr>
        <w:t>.7.1 Work completion forms must be accurately completed following a visit to</w:t>
      </w:r>
    </w:p>
    <w:p w:rsidR="00CC6CB2" w:rsidRPr="00A41597" w:rsidRDefault="00D844B5" w:rsidP="00866314">
      <w:pPr>
        <w:ind w:left="1418" w:hanging="698"/>
        <w:rPr>
          <w:rFonts w:cs="Arial"/>
        </w:rPr>
      </w:pPr>
      <w:r w:rsidRPr="00A41597">
        <w:rPr>
          <w:rFonts w:cs="Arial"/>
        </w:rPr>
        <w:t xml:space="preserve">        </w:t>
      </w:r>
      <w:r w:rsidR="00CC6CB2" w:rsidRPr="00A41597">
        <w:rPr>
          <w:rFonts w:cs="Arial"/>
        </w:rPr>
        <w:t xml:space="preserve"> </w:t>
      </w:r>
      <w:proofErr w:type="gramStart"/>
      <w:r w:rsidR="00CC6CB2" w:rsidRPr="00A41597">
        <w:rPr>
          <w:rFonts w:cs="Arial"/>
        </w:rPr>
        <w:t>each</w:t>
      </w:r>
      <w:proofErr w:type="gramEnd"/>
      <w:r w:rsidR="00CC6CB2" w:rsidRPr="00A41597">
        <w:rPr>
          <w:rFonts w:cs="Arial"/>
        </w:rPr>
        <w:t xml:space="preserve"> site, and after any work is carried out in a specific area.</w:t>
      </w:r>
    </w:p>
    <w:p w:rsidR="00CC6CB2" w:rsidRPr="00A41597" w:rsidRDefault="00CC6CB2" w:rsidP="00866314">
      <w:pPr>
        <w:ind w:left="1418" w:hanging="698"/>
        <w:rPr>
          <w:rFonts w:cs="Arial"/>
        </w:rPr>
      </w:pPr>
    </w:p>
    <w:p w:rsidR="00CC6CB2" w:rsidRPr="00A41597" w:rsidRDefault="00D844B5" w:rsidP="00866314">
      <w:pPr>
        <w:ind w:left="1418" w:hanging="698"/>
        <w:rPr>
          <w:rFonts w:cs="Arial"/>
        </w:rPr>
      </w:pPr>
      <w:r w:rsidRPr="00A41597">
        <w:rPr>
          <w:rFonts w:cs="Arial"/>
        </w:rPr>
        <w:t>5.</w:t>
      </w:r>
      <w:r w:rsidR="00474EAC" w:rsidRPr="00A41597">
        <w:rPr>
          <w:rFonts w:cs="Arial"/>
        </w:rPr>
        <w:t>7.2</w:t>
      </w:r>
      <w:r w:rsidR="00CC6CB2" w:rsidRPr="00A41597">
        <w:rPr>
          <w:rFonts w:cs="Arial"/>
        </w:rPr>
        <w:t xml:space="preserve"> A signed and dated report form that includes the following details:</w:t>
      </w:r>
    </w:p>
    <w:p w:rsidR="00CC6CB2" w:rsidRPr="00A41597" w:rsidRDefault="00CC6CB2" w:rsidP="00CC6CB2">
      <w:pPr>
        <w:numPr>
          <w:ilvl w:val="0"/>
          <w:numId w:val="20"/>
        </w:numPr>
        <w:rPr>
          <w:rFonts w:cs="Arial"/>
        </w:rPr>
      </w:pPr>
      <w:r w:rsidRPr="00A41597">
        <w:rPr>
          <w:rFonts w:cs="Arial"/>
        </w:rPr>
        <w:t>The name of the premises</w:t>
      </w:r>
    </w:p>
    <w:p w:rsidR="00CC6CB2" w:rsidRPr="00A41597" w:rsidRDefault="00CC6CB2" w:rsidP="00CC6CB2">
      <w:pPr>
        <w:numPr>
          <w:ilvl w:val="0"/>
          <w:numId w:val="20"/>
        </w:numPr>
        <w:rPr>
          <w:rFonts w:cs="Arial"/>
        </w:rPr>
      </w:pPr>
      <w:r w:rsidRPr="00A41597">
        <w:rPr>
          <w:rFonts w:cs="Arial"/>
        </w:rPr>
        <w:t>Areas or rooms cleaned</w:t>
      </w:r>
    </w:p>
    <w:p w:rsidR="00CC6CB2" w:rsidRPr="00A41597" w:rsidRDefault="00CC6CB2" w:rsidP="00CC6CB2">
      <w:pPr>
        <w:numPr>
          <w:ilvl w:val="0"/>
          <w:numId w:val="20"/>
        </w:numPr>
        <w:rPr>
          <w:rFonts w:cs="Arial"/>
        </w:rPr>
      </w:pPr>
      <w:r w:rsidRPr="00A41597">
        <w:rPr>
          <w:rFonts w:cs="Arial"/>
        </w:rPr>
        <w:t>Date &amp; Time completed – if work is not completed a return to site date must be pre-arranged with work completed within 7 days.</w:t>
      </w:r>
    </w:p>
    <w:p w:rsidR="00CC6CB2" w:rsidRPr="00A41597" w:rsidRDefault="00CC6CB2" w:rsidP="00CC6CB2">
      <w:pPr>
        <w:numPr>
          <w:ilvl w:val="0"/>
          <w:numId w:val="20"/>
        </w:numPr>
        <w:rPr>
          <w:rFonts w:cs="Arial"/>
        </w:rPr>
      </w:pPr>
      <w:r w:rsidRPr="00A41597">
        <w:rPr>
          <w:rFonts w:cs="Arial"/>
        </w:rPr>
        <w:t>Operative carrying out the work</w:t>
      </w:r>
    </w:p>
    <w:p w:rsidR="00CC6CB2" w:rsidRPr="00A41597" w:rsidRDefault="00CC6CB2" w:rsidP="00CC6CB2">
      <w:pPr>
        <w:numPr>
          <w:ilvl w:val="0"/>
          <w:numId w:val="20"/>
        </w:numPr>
        <w:rPr>
          <w:rFonts w:cs="Arial"/>
        </w:rPr>
      </w:pPr>
      <w:r w:rsidRPr="00A41597">
        <w:rPr>
          <w:rFonts w:cs="Arial"/>
        </w:rPr>
        <w:t xml:space="preserve">Signature of authorised signatory </w:t>
      </w:r>
    </w:p>
    <w:p w:rsidR="00CC6CB2" w:rsidRPr="00A41597" w:rsidRDefault="00CC6CB2" w:rsidP="00CC6CB2">
      <w:pPr>
        <w:numPr>
          <w:ilvl w:val="0"/>
          <w:numId w:val="20"/>
        </w:numPr>
        <w:rPr>
          <w:rFonts w:cs="Arial"/>
          <w:i/>
        </w:rPr>
      </w:pPr>
      <w:r w:rsidRPr="00A41597">
        <w:rPr>
          <w:rFonts w:cs="Arial"/>
        </w:rPr>
        <w:t>Any notes or comments resulting from the cleaning process</w:t>
      </w:r>
    </w:p>
    <w:p w:rsidR="00D844B5" w:rsidRPr="00A41597" w:rsidRDefault="00D844B5" w:rsidP="00D844B5">
      <w:pPr>
        <w:ind w:left="1800"/>
        <w:rPr>
          <w:rFonts w:cs="Arial"/>
          <w:i/>
        </w:rPr>
      </w:pPr>
    </w:p>
    <w:p w:rsidR="00D844B5" w:rsidRPr="00A41597" w:rsidRDefault="00CC6CB2" w:rsidP="00CC6CB2">
      <w:pPr>
        <w:ind w:firstLine="720"/>
        <w:rPr>
          <w:rFonts w:cs="Arial"/>
        </w:rPr>
      </w:pPr>
      <w:r w:rsidRPr="00A41597">
        <w:rPr>
          <w:rFonts w:cs="Arial"/>
        </w:rPr>
        <w:t xml:space="preserve">Failure to complete any of the above information may result in a delay to </w:t>
      </w:r>
    </w:p>
    <w:p w:rsidR="00CC6CB2" w:rsidRPr="00A41597" w:rsidRDefault="00CC6CB2" w:rsidP="00CC6CB2">
      <w:pPr>
        <w:ind w:firstLine="720"/>
        <w:rPr>
          <w:rFonts w:cs="Arial"/>
        </w:rPr>
      </w:pPr>
      <w:proofErr w:type="gramStart"/>
      <w:r w:rsidRPr="00A41597">
        <w:rPr>
          <w:rFonts w:cs="Arial"/>
        </w:rPr>
        <w:t>invoice</w:t>
      </w:r>
      <w:proofErr w:type="gramEnd"/>
      <w:r w:rsidRPr="00A41597">
        <w:rPr>
          <w:rFonts w:cs="Arial"/>
        </w:rPr>
        <w:t xml:space="preserve"> payment.</w:t>
      </w:r>
    </w:p>
    <w:p w:rsidR="00CC6CB2" w:rsidRPr="00A41597" w:rsidRDefault="00CC6CB2" w:rsidP="00CC6CB2">
      <w:pPr>
        <w:ind w:left="720"/>
        <w:rPr>
          <w:rFonts w:cs="Arial"/>
        </w:rPr>
      </w:pPr>
    </w:p>
    <w:p w:rsidR="00CC6CB2" w:rsidRPr="00A41597" w:rsidRDefault="00D844B5" w:rsidP="00B02C81">
      <w:pPr>
        <w:ind w:left="1276" w:hanging="556"/>
        <w:rPr>
          <w:rFonts w:cs="Arial"/>
        </w:rPr>
      </w:pPr>
      <w:r w:rsidRPr="00A41597">
        <w:rPr>
          <w:rFonts w:cs="Arial"/>
        </w:rPr>
        <w:t>5</w:t>
      </w:r>
      <w:r w:rsidR="00474EAC" w:rsidRPr="00A41597">
        <w:rPr>
          <w:rFonts w:cs="Arial"/>
        </w:rPr>
        <w:t>.7.3</w:t>
      </w:r>
      <w:r w:rsidR="00CC6CB2" w:rsidRPr="00A41597">
        <w:rPr>
          <w:rFonts w:cs="Arial"/>
        </w:rPr>
        <w:t xml:space="preserve"> Invoices must be marked with the official order number issued upon award of contract.</w:t>
      </w:r>
    </w:p>
    <w:p w:rsidR="00CC6CB2" w:rsidRPr="00A41597" w:rsidRDefault="00CC6CB2" w:rsidP="00CC6CB2">
      <w:pPr>
        <w:rPr>
          <w:rFonts w:cs="Arial"/>
        </w:rPr>
      </w:pPr>
    </w:p>
    <w:p w:rsidR="00CC6CB2" w:rsidRPr="00A41597" w:rsidRDefault="00ED392F" w:rsidP="00B02C81">
      <w:pPr>
        <w:ind w:left="1276" w:hanging="567"/>
        <w:rPr>
          <w:rFonts w:cs="Arial"/>
        </w:rPr>
      </w:pPr>
      <w:r w:rsidRPr="00A41597">
        <w:rPr>
          <w:rFonts w:cs="Arial"/>
        </w:rPr>
        <w:t>5</w:t>
      </w:r>
      <w:r w:rsidR="00474EAC" w:rsidRPr="00A41597">
        <w:rPr>
          <w:rFonts w:cs="Arial"/>
        </w:rPr>
        <w:t>.7.4</w:t>
      </w:r>
      <w:r w:rsidR="00CC6CB2" w:rsidRPr="00A41597">
        <w:rPr>
          <w:rFonts w:cs="Arial"/>
        </w:rPr>
        <w:t xml:space="preserve"> Invoices should be submitted after a clean has been completed at each site.</w:t>
      </w:r>
    </w:p>
    <w:p w:rsidR="00CC6CB2" w:rsidRPr="00A41597" w:rsidRDefault="00CC6CB2" w:rsidP="00CC6CB2">
      <w:pPr>
        <w:ind w:left="720"/>
        <w:rPr>
          <w:rFonts w:cs="Arial"/>
        </w:rPr>
      </w:pPr>
    </w:p>
    <w:p w:rsidR="00474EAC" w:rsidRPr="00A41597" w:rsidRDefault="00ED392F" w:rsidP="00B02C81">
      <w:pPr>
        <w:ind w:left="1276" w:hanging="556"/>
        <w:rPr>
          <w:rFonts w:cs="Arial"/>
          <w:color w:val="FF0000"/>
        </w:rPr>
      </w:pPr>
      <w:r w:rsidRPr="00A41597">
        <w:rPr>
          <w:rFonts w:cs="Arial"/>
        </w:rPr>
        <w:t>5</w:t>
      </w:r>
      <w:r w:rsidR="00CC6CB2" w:rsidRPr="00A41597">
        <w:rPr>
          <w:rFonts w:cs="Arial"/>
        </w:rPr>
        <w:t>.7.</w:t>
      </w:r>
      <w:r w:rsidR="00474EAC" w:rsidRPr="00A41597">
        <w:rPr>
          <w:rFonts w:cs="Arial"/>
        </w:rPr>
        <w:t>5</w:t>
      </w:r>
      <w:r w:rsidR="00CC6CB2" w:rsidRPr="00A41597">
        <w:rPr>
          <w:rFonts w:cs="Arial"/>
        </w:rPr>
        <w:t xml:space="preserve"> Invoices should be sent to the individual Trust addresses as </w:t>
      </w:r>
      <w:r w:rsidR="00474EAC" w:rsidRPr="00A41597">
        <w:rPr>
          <w:rFonts w:cs="Arial"/>
        </w:rPr>
        <w:t>per below</w:t>
      </w:r>
      <w:r w:rsidR="00CC6CB2" w:rsidRPr="00A41597">
        <w:rPr>
          <w:rFonts w:cs="Arial"/>
        </w:rPr>
        <w:t xml:space="preserve"> </w:t>
      </w:r>
    </w:p>
    <w:p w:rsidR="000D79AB" w:rsidRPr="000D79AB" w:rsidRDefault="000D79AB" w:rsidP="000D79AB">
      <w:pPr>
        <w:keepNext/>
        <w:spacing w:before="60" w:after="60"/>
        <w:rPr>
          <w:rFonts w:eastAsia="Arial" w:cs="Arial"/>
        </w:rPr>
      </w:pPr>
      <w:r w:rsidRPr="000D79AB">
        <w:rPr>
          <w:rFonts w:cs="Arial"/>
          <w:color w:val="FF0000"/>
        </w:rPr>
        <w:t xml:space="preserve">                    </w:t>
      </w:r>
      <w:r w:rsidRPr="000D79AB">
        <w:rPr>
          <w:rFonts w:eastAsia="Arial" w:cs="Arial"/>
          <w:color w:val="000000"/>
        </w:rPr>
        <w:t>Glos Hospitals NHS Foundation Trust</w:t>
      </w:r>
    </w:p>
    <w:p w:rsidR="000D79AB" w:rsidRPr="000D79AB" w:rsidRDefault="000D79AB" w:rsidP="000D79AB">
      <w:pPr>
        <w:keepNext/>
        <w:spacing w:before="60" w:after="60"/>
        <w:rPr>
          <w:rFonts w:eastAsia="Arial" w:cs="Arial"/>
        </w:rPr>
      </w:pPr>
      <w:r w:rsidRPr="000D79AB">
        <w:rPr>
          <w:rFonts w:eastAsia="Arial" w:cs="Arial"/>
          <w:color w:val="000000"/>
        </w:rPr>
        <w:t xml:space="preserve">                    Gloucestershire Shared Services</w:t>
      </w:r>
    </w:p>
    <w:p w:rsidR="000D79AB" w:rsidRPr="000D79AB" w:rsidRDefault="000D79AB" w:rsidP="000D79AB">
      <w:pPr>
        <w:keepNext/>
        <w:spacing w:before="60" w:after="60"/>
        <w:rPr>
          <w:rFonts w:eastAsia="Arial" w:cs="Arial"/>
        </w:rPr>
      </w:pPr>
      <w:r w:rsidRPr="000D79AB">
        <w:rPr>
          <w:rFonts w:eastAsia="Arial" w:cs="Arial"/>
          <w:color w:val="000000"/>
        </w:rPr>
        <w:t xml:space="preserve">                    PO Box 9031</w:t>
      </w:r>
    </w:p>
    <w:p w:rsidR="000D79AB" w:rsidRPr="000D79AB" w:rsidRDefault="000D79AB" w:rsidP="000D79AB">
      <w:pPr>
        <w:keepNext/>
        <w:spacing w:before="60" w:after="60"/>
        <w:rPr>
          <w:rFonts w:eastAsia="Arial" w:cs="Arial"/>
        </w:rPr>
      </w:pPr>
      <w:r w:rsidRPr="000D79AB">
        <w:rPr>
          <w:rFonts w:eastAsia="Arial" w:cs="Arial"/>
          <w:color w:val="000000"/>
        </w:rPr>
        <w:t xml:space="preserve">                    Gloucester</w:t>
      </w:r>
    </w:p>
    <w:p w:rsidR="000D79AB" w:rsidRPr="000D79AB" w:rsidRDefault="000D79AB" w:rsidP="000D79AB">
      <w:pPr>
        <w:keepNext/>
        <w:spacing w:before="60" w:after="60"/>
        <w:rPr>
          <w:rFonts w:eastAsia="Arial" w:cs="Arial"/>
        </w:rPr>
      </w:pPr>
      <w:r w:rsidRPr="000D79AB">
        <w:rPr>
          <w:rFonts w:eastAsia="Arial" w:cs="Arial"/>
          <w:color w:val="000000"/>
        </w:rPr>
        <w:t xml:space="preserve">                    Gloucestershire</w:t>
      </w:r>
    </w:p>
    <w:p w:rsidR="000D79AB" w:rsidRPr="000D79AB" w:rsidRDefault="000D79AB" w:rsidP="000D79AB">
      <w:pPr>
        <w:keepNext/>
        <w:spacing w:before="60" w:after="60"/>
        <w:rPr>
          <w:rFonts w:eastAsia="Arial" w:cs="Arial"/>
        </w:rPr>
      </w:pPr>
      <w:r w:rsidRPr="000D79AB">
        <w:rPr>
          <w:rFonts w:eastAsia="Arial" w:cs="Arial"/>
          <w:color w:val="000000"/>
        </w:rPr>
        <w:t xml:space="preserve">                    GL1 2YZ</w:t>
      </w:r>
    </w:p>
    <w:p w:rsidR="000D79AB" w:rsidRDefault="000D79AB" w:rsidP="000D79AB">
      <w:pPr>
        <w:keepNext/>
        <w:spacing w:before="60" w:after="60"/>
        <w:rPr>
          <w:rFonts w:eastAsia="Arial" w:cs="Arial"/>
        </w:rPr>
      </w:pPr>
      <w:r w:rsidRPr="000D79AB">
        <w:rPr>
          <w:rFonts w:eastAsia="Arial" w:cs="Arial"/>
          <w:color w:val="000000"/>
        </w:rPr>
        <w:t xml:space="preserve">                    Remit invoices by email</w:t>
      </w:r>
      <w:r>
        <w:rPr>
          <w:rFonts w:eastAsia="Arial" w:cs="Arial"/>
        </w:rPr>
        <w:t xml:space="preserve"> to: </w:t>
      </w:r>
      <w:hyperlink r:id="rId9">
        <w:r>
          <w:rPr>
            <w:rFonts w:eastAsia="Arial" w:cs="Arial"/>
            <w:color w:val="0000FF"/>
            <w:u w:val="single"/>
          </w:rPr>
          <w:t>ghn-tr.glosfssap@nhs.net</w:t>
        </w:r>
      </w:hyperlink>
    </w:p>
    <w:p w:rsidR="00474EAC" w:rsidRDefault="00474EAC" w:rsidP="00B02C81">
      <w:pPr>
        <w:ind w:left="1276" w:hanging="556"/>
        <w:rPr>
          <w:rFonts w:cs="Arial"/>
          <w:color w:val="FF0000"/>
          <w:highlight w:val="yellow"/>
        </w:rPr>
      </w:pPr>
    </w:p>
    <w:p w:rsidR="00ED392F" w:rsidRPr="00B4149F" w:rsidRDefault="00ED392F" w:rsidP="00CC6CB2">
      <w:pPr>
        <w:ind w:left="360"/>
        <w:jc w:val="both"/>
        <w:rPr>
          <w:rFonts w:cs="Arial"/>
          <w:b/>
          <w:highlight w:val="yellow"/>
        </w:rPr>
      </w:pPr>
    </w:p>
    <w:p w:rsidR="00CC6CB2" w:rsidRPr="00A41597" w:rsidRDefault="00ED392F" w:rsidP="00B02C81">
      <w:pPr>
        <w:rPr>
          <w:rFonts w:cs="Arial"/>
        </w:rPr>
      </w:pPr>
      <w:r w:rsidRPr="00A41597">
        <w:rPr>
          <w:rFonts w:cs="Arial"/>
        </w:rPr>
        <w:t>5</w:t>
      </w:r>
      <w:r w:rsidR="00CC6CB2" w:rsidRPr="00A41597">
        <w:rPr>
          <w:rFonts w:cs="Arial"/>
        </w:rPr>
        <w:t xml:space="preserve">.8 </w:t>
      </w:r>
      <w:r w:rsidR="00CC6CB2" w:rsidRPr="00A41597">
        <w:rPr>
          <w:rFonts w:cs="Arial"/>
          <w:b/>
        </w:rPr>
        <w:t>Contractor Site Induction</w:t>
      </w:r>
    </w:p>
    <w:p w:rsidR="00CC6CB2" w:rsidRPr="00A41597" w:rsidRDefault="00CC6CB2" w:rsidP="00CC6CB2">
      <w:pPr>
        <w:rPr>
          <w:rFonts w:cs="Arial"/>
        </w:rPr>
      </w:pPr>
    </w:p>
    <w:p w:rsidR="00CC6CB2" w:rsidRPr="00A41597" w:rsidRDefault="00ED392F" w:rsidP="00866314">
      <w:pPr>
        <w:pStyle w:val="Subtitle"/>
        <w:ind w:left="1418" w:hanging="698"/>
        <w:rPr>
          <w:rFonts w:cs="Arial"/>
          <w:b w:val="0"/>
          <w:sz w:val="24"/>
        </w:rPr>
      </w:pPr>
      <w:r w:rsidRPr="00A41597">
        <w:rPr>
          <w:rFonts w:cs="Arial"/>
          <w:b w:val="0"/>
          <w:sz w:val="24"/>
        </w:rPr>
        <w:t>5</w:t>
      </w:r>
      <w:r w:rsidR="00CC6CB2" w:rsidRPr="00A41597">
        <w:rPr>
          <w:rFonts w:cs="Arial"/>
          <w:b w:val="0"/>
          <w:sz w:val="24"/>
        </w:rPr>
        <w:t xml:space="preserve">.8.1 All contractor staff must attend a Trust specific Site Induction training session prior to contract implementation. The site induction is renewable 12 monthly. The aim of the induction is to inform contractors what is expected of them in relation to undertaking their work in an efficient and safe manner whilst on the Trust premises. </w:t>
      </w:r>
    </w:p>
    <w:p w:rsidR="001D4C20" w:rsidRPr="00A41597" w:rsidRDefault="001D4C20" w:rsidP="00866314">
      <w:pPr>
        <w:pStyle w:val="Subtitle"/>
        <w:ind w:left="1418" w:hanging="698"/>
        <w:rPr>
          <w:rFonts w:cs="Arial"/>
          <w:b w:val="0"/>
          <w:sz w:val="24"/>
        </w:rPr>
      </w:pPr>
    </w:p>
    <w:p w:rsidR="00CC6CB2" w:rsidRPr="00A41597" w:rsidRDefault="00CC6CB2" w:rsidP="00B02C81">
      <w:pPr>
        <w:pStyle w:val="Subtitle"/>
        <w:ind w:left="1276" w:hanging="556"/>
        <w:jc w:val="both"/>
        <w:rPr>
          <w:rFonts w:cs="Arial"/>
          <w:b w:val="0"/>
          <w:sz w:val="24"/>
        </w:rPr>
      </w:pPr>
      <w:r w:rsidRPr="00A41597">
        <w:rPr>
          <w:rFonts w:cs="Arial"/>
          <w:b w:val="0"/>
          <w:sz w:val="24"/>
        </w:rPr>
        <w:t>The induction brief covers:</w:t>
      </w:r>
    </w:p>
    <w:p w:rsidR="00CC6CB2" w:rsidRPr="00A41597" w:rsidRDefault="00CC6CB2" w:rsidP="00B02C81">
      <w:pPr>
        <w:pStyle w:val="Subtitle"/>
        <w:numPr>
          <w:ilvl w:val="0"/>
          <w:numId w:val="31"/>
        </w:numPr>
        <w:rPr>
          <w:rFonts w:cs="Arial"/>
          <w:b w:val="0"/>
          <w:sz w:val="24"/>
        </w:rPr>
      </w:pPr>
      <w:r w:rsidRPr="00A41597">
        <w:rPr>
          <w:rFonts w:cs="Arial"/>
          <w:b w:val="0"/>
          <w:sz w:val="24"/>
        </w:rPr>
        <w:t>Reporting and Signing in procedures</w:t>
      </w:r>
    </w:p>
    <w:p w:rsidR="00CC6CB2" w:rsidRPr="00A41597" w:rsidRDefault="00CC6CB2" w:rsidP="00B02C81">
      <w:pPr>
        <w:pStyle w:val="Subtitle"/>
        <w:numPr>
          <w:ilvl w:val="0"/>
          <w:numId w:val="31"/>
        </w:numPr>
        <w:rPr>
          <w:rFonts w:cs="Arial"/>
          <w:b w:val="0"/>
          <w:sz w:val="24"/>
        </w:rPr>
      </w:pPr>
      <w:r w:rsidRPr="00A41597">
        <w:rPr>
          <w:rFonts w:cs="Arial"/>
          <w:b w:val="0"/>
          <w:sz w:val="24"/>
        </w:rPr>
        <w:t>Health, Safety and Welfare</w:t>
      </w:r>
    </w:p>
    <w:p w:rsidR="00CC6CB2" w:rsidRPr="00A41597" w:rsidRDefault="00CC6CB2" w:rsidP="00B02C81">
      <w:pPr>
        <w:pStyle w:val="Subtitle"/>
        <w:numPr>
          <w:ilvl w:val="0"/>
          <w:numId w:val="31"/>
        </w:numPr>
        <w:rPr>
          <w:rFonts w:cs="Arial"/>
          <w:b w:val="0"/>
          <w:sz w:val="24"/>
        </w:rPr>
      </w:pPr>
      <w:r w:rsidRPr="00A41597">
        <w:rPr>
          <w:rFonts w:cs="Arial"/>
          <w:b w:val="0"/>
          <w:sz w:val="24"/>
        </w:rPr>
        <w:t>Fire Safety</w:t>
      </w:r>
    </w:p>
    <w:p w:rsidR="00CC6CB2" w:rsidRPr="00A41597" w:rsidRDefault="00CC6CB2" w:rsidP="00B02C81">
      <w:pPr>
        <w:pStyle w:val="Subtitle"/>
        <w:numPr>
          <w:ilvl w:val="0"/>
          <w:numId w:val="31"/>
        </w:numPr>
        <w:rPr>
          <w:rFonts w:cs="Arial"/>
          <w:b w:val="0"/>
          <w:sz w:val="24"/>
        </w:rPr>
      </w:pPr>
      <w:r w:rsidRPr="00A41597">
        <w:rPr>
          <w:rFonts w:cs="Arial"/>
          <w:b w:val="0"/>
          <w:sz w:val="24"/>
        </w:rPr>
        <w:lastRenderedPageBreak/>
        <w:t>Infection Control and Hand Hygiene</w:t>
      </w:r>
    </w:p>
    <w:p w:rsidR="00CC6CB2" w:rsidRPr="00A41597" w:rsidRDefault="00CC6CB2" w:rsidP="00B02C81">
      <w:pPr>
        <w:pStyle w:val="Subtitle"/>
        <w:numPr>
          <w:ilvl w:val="0"/>
          <w:numId w:val="31"/>
        </w:numPr>
        <w:rPr>
          <w:rFonts w:cs="Arial"/>
          <w:b w:val="0"/>
          <w:sz w:val="24"/>
        </w:rPr>
      </w:pPr>
      <w:r w:rsidRPr="00A41597">
        <w:rPr>
          <w:rFonts w:cs="Arial"/>
          <w:b w:val="0"/>
          <w:sz w:val="24"/>
        </w:rPr>
        <w:t>General Conduct</w:t>
      </w:r>
    </w:p>
    <w:p w:rsidR="00CC6CB2" w:rsidRPr="00A41597" w:rsidRDefault="00CC6CB2" w:rsidP="00B02C81">
      <w:pPr>
        <w:pStyle w:val="Subtitle"/>
        <w:numPr>
          <w:ilvl w:val="0"/>
          <w:numId w:val="31"/>
        </w:numPr>
        <w:rPr>
          <w:rFonts w:cs="Arial"/>
          <w:b w:val="0"/>
          <w:sz w:val="24"/>
        </w:rPr>
      </w:pPr>
      <w:r w:rsidRPr="00A41597">
        <w:rPr>
          <w:rFonts w:cs="Arial"/>
          <w:b w:val="0"/>
          <w:sz w:val="24"/>
        </w:rPr>
        <w:t>First Aid</w:t>
      </w:r>
    </w:p>
    <w:p w:rsidR="00CC6CB2" w:rsidRPr="00A41597" w:rsidRDefault="00CC6CB2" w:rsidP="00B02C81">
      <w:pPr>
        <w:pStyle w:val="Subtitle"/>
        <w:numPr>
          <w:ilvl w:val="0"/>
          <w:numId w:val="31"/>
        </w:numPr>
        <w:rPr>
          <w:rFonts w:cs="Arial"/>
          <w:b w:val="0"/>
          <w:sz w:val="24"/>
        </w:rPr>
      </w:pPr>
      <w:r w:rsidRPr="00A41597">
        <w:rPr>
          <w:rFonts w:cs="Arial"/>
          <w:b w:val="0"/>
          <w:sz w:val="24"/>
        </w:rPr>
        <w:t>Accident Reporting</w:t>
      </w:r>
    </w:p>
    <w:p w:rsidR="00CC6CB2" w:rsidRPr="00A41597" w:rsidRDefault="00CC6CB2" w:rsidP="00B02C81">
      <w:pPr>
        <w:pStyle w:val="Subtitle"/>
        <w:numPr>
          <w:ilvl w:val="0"/>
          <w:numId w:val="31"/>
        </w:numPr>
        <w:rPr>
          <w:rFonts w:cs="Arial"/>
          <w:b w:val="0"/>
          <w:sz w:val="24"/>
        </w:rPr>
      </w:pPr>
      <w:r w:rsidRPr="00A41597">
        <w:rPr>
          <w:rFonts w:cs="Arial"/>
          <w:b w:val="0"/>
          <w:sz w:val="24"/>
        </w:rPr>
        <w:t>COSHH</w:t>
      </w:r>
    </w:p>
    <w:p w:rsidR="00CC6CB2" w:rsidRPr="00A41597" w:rsidRDefault="00CC6CB2" w:rsidP="00B02C81">
      <w:pPr>
        <w:pStyle w:val="Subtitle"/>
        <w:numPr>
          <w:ilvl w:val="0"/>
          <w:numId w:val="31"/>
        </w:numPr>
        <w:rPr>
          <w:rFonts w:cs="Arial"/>
          <w:b w:val="0"/>
          <w:sz w:val="24"/>
        </w:rPr>
      </w:pPr>
      <w:r w:rsidRPr="00A41597">
        <w:rPr>
          <w:rFonts w:cs="Arial"/>
          <w:b w:val="0"/>
          <w:sz w:val="24"/>
        </w:rPr>
        <w:t>Personal Protective Equipment (PPE)</w:t>
      </w:r>
    </w:p>
    <w:p w:rsidR="00CC6CB2" w:rsidRPr="00A41597" w:rsidRDefault="00CC6CB2" w:rsidP="00B02C81">
      <w:pPr>
        <w:pStyle w:val="Subtitle"/>
        <w:numPr>
          <w:ilvl w:val="0"/>
          <w:numId w:val="31"/>
        </w:numPr>
        <w:rPr>
          <w:rFonts w:cs="Arial"/>
          <w:b w:val="0"/>
          <w:sz w:val="24"/>
        </w:rPr>
      </w:pPr>
      <w:r w:rsidRPr="00A41597">
        <w:rPr>
          <w:rFonts w:cs="Arial"/>
          <w:b w:val="0"/>
          <w:sz w:val="24"/>
        </w:rPr>
        <w:t>Manual Handling</w:t>
      </w:r>
    </w:p>
    <w:p w:rsidR="00CC6CB2" w:rsidRPr="00A41597" w:rsidRDefault="00CC6CB2" w:rsidP="00B02C81">
      <w:pPr>
        <w:pStyle w:val="Subtitle"/>
        <w:numPr>
          <w:ilvl w:val="0"/>
          <w:numId w:val="31"/>
        </w:numPr>
        <w:rPr>
          <w:rFonts w:cs="Arial"/>
          <w:b w:val="0"/>
          <w:sz w:val="24"/>
        </w:rPr>
      </w:pPr>
      <w:r w:rsidRPr="00A41597">
        <w:rPr>
          <w:rFonts w:cs="Arial"/>
          <w:b w:val="0"/>
          <w:sz w:val="24"/>
        </w:rPr>
        <w:t>Waste</w:t>
      </w:r>
    </w:p>
    <w:p w:rsidR="00CC6CB2" w:rsidRPr="00A41597" w:rsidRDefault="00CC6CB2" w:rsidP="00B02C81">
      <w:pPr>
        <w:pStyle w:val="Subtitle"/>
        <w:numPr>
          <w:ilvl w:val="0"/>
          <w:numId w:val="31"/>
        </w:numPr>
        <w:rPr>
          <w:rFonts w:cs="Arial"/>
          <w:b w:val="0"/>
          <w:sz w:val="24"/>
        </w:rPr>
      </w:pPr>
      <w:r w:rsidRPr="00A41597">
        <w:rPr>
          <w:rFonts w:cs="Arial"/>
          <w:b w:val="0"/>
          <w:sz w:val="24"/>
        </w:rPr>
        <w:t>Car parking</w:t>
      </w:r>
    </w:p>
    <w:p w:rsidR="00CC6CB2" w:rsidRPr="00A41597" w:rsidRDefault="00CC6CB2" w:rsidP="00B02C81">
      <w:pPr>
        <w:pStyle w:val="Subtitle"/>
        <w:numPr>
          <w:ilvl w:val="0"/>
          <w:numId w:val="31"/>
        </w:numPr>
        <w:rPr>
          <w:rFonts w:cs="Arial"/>
          <w:b w:val="0"/>
          <w:sz w:val="24"/>
        </w:rPr>
      </w:pPr>
      <w:r w:rsidRPr="00A41597">
        <w:rPr>
          <w:rFonts w:cs="Arial"/>
          <w:b w:val="0"/>
          <w:sz w:val="24"/>
        </w:rPr>
        <w:t>Site Access and Egress</w:t>
      </w:r>
    </w:p>
    <w:p w:rsidR="00CC6CB2" w:rsidRPr="00A41597" w:rsidRDefault="00CC6CB2" w:rsidP="00B02C81">
      <w:pPr>
        <w:pStyle w:val="Subtitle"/>
        <w:numPr>
          <w:ilvl w:val="0"/>
          <w:numId w:val="31"/>
        </w:numPr>
        <w:rPr>
          <w:rFonts w:cs="Arial"/>
          <w:b w:val="0"/>
          <w:i/>
          <w:sz w:val="24"/>
        </w:rPr>
      </w:pPr>
      <w:r w:rsidRPr="00A41597">
        <w:rPr>
          <w:rFonts w:cs="Arial"/>
          <w:b w:val="0"/>
          <w:sz w:val="24"/>
        </w:rPr>
        <w:t>Organisation and points of contact</w:t>
      </w:r>
    </w:p>
    <w:p w:rsidR="00CC6CB2" w:rsidRPr="00A41597" w:rsidRDefault="00CC6CB2" w:rsidP="00CC6CB2">
      <w:pPr>
        <w:pStyle w:val="Subtitle"/>
        <w:ind w:left="1440"/>
        <w:rPr>
          <w:rFonts w:cs="Arial"/>
          <w:b w:val="0"/>
          <w:i/>
          <w:sz w:val="24"/>
        </w:rPr>
      </w:pPr>
    </w:p>
    <w:p w:rsidR="00CC6CB2" w:rsidRPr="00A41597" w:rsidRDefault="00ED392F" w:rsidP="00866314">
      <w:pPr>
        <w:pStyle w:val="Subtitle"/>
        <w:spacing w:after="120"/>
        <w:ind w:left="1418" w:hanging="698"/>
        <w:rPr>
          <w:rFonts w:cs="Arial"/>
          <w:b w:val="0"/>
          <w:sz w:val="24"/>
        </w:rPr>
      </w:pPr>
      <w:proofErr w:type="gramStart"/>
      <w:r w:rsidRPr="00A41597">
        <w:rPr>
          <w:rFonts w:cs="Arial"/>
          <w:b w:val="0"/>
          <w:sz w:val="24"/>
        </w:rPr>
        <w:t>5</w:t>
      </w:r>
      <w:r w:rsidR="00CC6CB2" w:rsidRPr="00A41597">
        <w:rPr>
          <w:rFonts w:cs="Arial"/>
          <w:b w:val="0"/>
          <w:sz w:val="24"/>
        </w:rPr>
        <w:t xml:space="preserve">.8.2 </w:t>
      </w:r>
      <w:r w:rsidR="00A41597">
        <w:rPr>
          <w:rFonts w:cs="Arial"/>
          <w:b w:val="0"/>
          <w:sz w:val="24"/>
        </w:rPr>
        <w:t xml:space="preserve"> </w:t>
      </w:r>
      <w:r w:rsidR="00CC6CB2" w:rsidRPr="00A41597">
        <w:rPr>
          <w:rFonts w:cs="Arial"/>
          <w:b w:val="0"/>
          <w:sz w:val="24"/>
        </w:rPr>
        <w:t>New</w:t>
      </w:r>
      <w:proofErr w:type="gramEnd"/>
      <w:r w:rsidR="00CC6CB2" w:rsidRPr="00A41597">
        <w:rPr>
          <w:rFonts w:cs="Arial"/>
          <w:b w:val="0"/>
          <w:sz w:val="24"/>
        </w:rPr>
        <w:t xml:space="preserve"> staff joining the contractor must attend a Site Induction as soon as possible after commencement and prior to commencing work in the Trusts.</w:t>
      </w:r>
    </w:p>
    <w:p w:rsidR="00CC6CB2" w:rsidRPr="00A41597" w:rsidRDefault="00ED392F" w:rsidP="00866314">
      <w:pPr>
        <w:pStyle w:val="Subtitle"/>
        <w:spacing w:after="120"/>
        <w:ind w:left="1418" w:hanging="698"/>
        <w:rPr>
          <w:rFonts w:cs="Arial"/>
          <w:b w:val="0"/>
          <w:sz w:val="24"/>
        </w:rPr>
      </w:pPr>
      <w:proofErr w:type="gramStart"/>
      <w:r w:rsidRPr="00A41597">
        <w:rPr>
          <w:rFonts w:cs="Arial"/>
          <w:b w:val="0"/>
          <w:sz w:val="24"/>
        </w:rPr>
        <w:t>5</w:t>
      </w:r>
      <w:r w:rsidR="00CC6CB2" w:rsidRPr="00A41597">
        <w:rPr>
          <w:rFonts w:cs="Arial"/>
          <w:b w:val="0"/>
          <w:sz w:val="24"/>
        </w:rPr>
        <w:t xml:space="preserve">.8.3 </w:t>
      </w:r>
      <w:r w:rsidR="00A41597" w:rsidRPr="00A41597">
        <w:rPr>
          <w:rFonts w:cs="Arial"/>
          <w:b w:val="0"/>
          <w:sz w:val="24"/>
        </w:rPr>
        <w:t xml:space="preserve"> </w:t>
      </w:r>
      <w:r w:rsidR="00CC6CB2" w:rsidRPr="00A41597">
        <w:rPr>
          <w:rFonts w:cs="Arial"/>
          <w:b w:val="0"/>
          <w:sz w:val="24"/>
        </w:rPr>
        <w:t>Details</w:t>
      </w:r>
      <w:proofErr w:type="gramEnd"/>
      <w:r w:rsidR="00CC6CB2" w:rsidRPr="00A41597">
        <w:rPr>
          <w:rFonts w:cs="Arial"/>
          <w:b w:val="0"/>
          <w:sz w:val="24"/>
        </w:rPr>
        <w:t xml:space="preserve"> of each Trust’s Contractor Site Induction training sessions are </w:t>
      </w:r>
      <w:r w:rsidR="00A41597" w:rsidRPr="00A41597">
        <w:rPr>
          <w:rFonts w:cs="Arial"/>
          <w:b w:val="0"/>
          <w:sz w:val="24"/>
        </w:rPr>
        <w:t xml:space="preserve">on </w:t>
      </w:r>
      <w:r w:rsidR="000D79AB" w:rsidRPr="00A41597">
        <w:rPr>
          <w:rFonts w:cs="Arial"/>
          <w:b w:val="0"/>
          <w:sz w:val="24"/>
        </w:rPr>
        <w:t xml:space="preserve">a pre-arranged date. The contact for Contractor Site Induction is Mark Turk, </w:t>
      </w:r>
      <w:proofErr w:type="spellStart"/>
      <w:r w:rsidR="000D79AB" w:rsidRPr="00A41597">
        <w:rPr>
          <w:rFonts w:cs="Arial"/>
          <w:b w:val="0"/>
          <w:sz w:val="24"/>
        </w:rPr>
        <w:t>Estaes</w:t>
      </w:r>
      <w:proofErr w:type="spellEnd"/>
      <w:r w:rsidR="000D79AB" w:rsidRPr="00A41597">
        <w:rPr>
          <w:rFonts w:cs="Arial"/>
          <w:b w:val="0"/>
          <w:sz w:val="24"/>
        </w:rPr>
        <w:t xml:space="preserve"> Compliance Manager, </w:t>
      </w:r>
      <w:proofErr w:type="gramStart"/>
      <w:r w:rsidR="000D79AB" w:rsidRPr="00A41597">
        <w:rPr>
          <w:rFonts w:cs="Arial"/>
          <w:b w:val="0"/>
          <w:sz w:val="24"/>
        </w:rPr>
        <w:t>telephone</w:t>
      </w:r>
      <w:r w:rsidR="00365239" w:rsidRPr="00A41597">
        <w:rPr>
          <w:rFonts w:cs="Arial"/>
          <w:b w:val="0"/>
          <w:sz w:val="24"/>
        </w:rPr>
        <w:t xml:space="preserve"> :</w:t>
      </w:r>
      <w:proofErr w:type="gramEnd"/>
      <w:r w:rsidR="00365239" w:rsidRPr="00A41597">
        <w:rPr>
          <w:rFonts w:cs="Arial"/>
          <w:b w:val="0"/>
          <w:sz w:val="24"/>
        </w:rPr>
        <w:t xml:space="preserve"> 0300 422 2521</w:t>
      </w:r>
      <w:r w:rsidR="000D79AB" w:rsidRPr="00A41597">
        <w:rPr>
          <w:rFonts w:cs="Arial"/>
          <w:b w:val="0"/>
          <w:sz w:val="24"/>
        </w:rPr>
        <w:t xml:space="preserve">  </w:t>
      </w:r>
      <w:r w:rsidR="00CC6CB2" w:rsidRPr="00A41597">
        <w:rPr>
          <w:rFonts w:cs="Arial"/>
          <w:b w:val="0"/>
          <w:color w:val="FF0000"/>
          <w:sz w:val="24"/>
        </w:rPr>
        <w:t>.</w:t>
      </w:r>
    </w:p>
    <w:p w:rsidR="00CC6CB2" w:rsidRPr="00B4149F" w:rsidRDefault="00CC6CB2" w:rsidP="00CC6CB2">
      <w:pPr>
        <w:jc w:val="both"/>
        <w:rPr>
          <w:rFonts w:cs="Arial"/>
          <w:b/>
          <w:highlight w:val="yellow"/>
        </w:rPr>
      </w:pPr>
    </w:p>
    <w:p w:rsidR="00CC6CB2" w:rsidRPr="00A41597" w:rsidRDefault="00ED392F" w:rsidP="00CC6CB2">
      <w:pPr>
        <w:jc w:val="both"/>
        <w:rPr>
          <w:rFonts w:cs="Arial"/>
        </w:rPr>
      </w:pPr>
      <w:r w:rsidRPr="00A41597">
        <w:rPr>
          <w:rFonts w:cs="Arial"/>
        </w:rPr>
        <w:t>5</w:t>
      </w:r>
      <w:r w:rsidR="00365239" w:rsidRPr="00A41597">
        <w:rPr>
          <w:rFonts w:cs="Arial"/>
        </w:rPr>
        <w:t xml:space="preserve">.9  </w:t>
      </w:r>
      <w:r w:rsidR="00CC6CB2" w:rsidRPr="00A41597">
        <w:rPr>
          <w:rFonts w:cs="Arial"/>
        </w:rPr>
        <w:t xml:space="preserve"> </w:t>
      </w:r>
      <w:r w:rsidR="00CC6CB2" w:rsidRPr="00A41597">
        <w:rPr>
          <w:rFonts w:cs="Arial"/>
          <w:b/>
        </w:rPr>
        <w:t>Attendance on Site</w:t>
      </w:r>
      <w:r w:rsidR="00CC6CB2" w:rsidRPr="00A41597">
        <w:rPr>
          <w:rFonts w:cs="Arial"/>
        </w:rPr>
        <w:t xml:space="preserve"> </w:t>
      </w:r>
    </w:p>
    <w:p w:rsidR="00CC6CB2" w:rsidRPr="00A41597" w:rsidRDefault="00CC6CB2" w:rsidP="00CC6CB2">
      <w:pPr>
        <w:rPr>
          <w:rFonts w:cs="Arial"/>
        </w:rPr>
      </w:pPr>
    </w:p>
    <w:p w:rsidR="00CC6CB2" w:rsidRPr="00A41597" w:rsidRDefault="00CC6CB2" w:rsidP="001D4C20">
      <w:pPr>
        <w:pStyle w:val="ListParagraph"/>
        <w:numPr>
          <w:ilvl w:val="0"/>
          <w:numId w:val="33"/>
        </w:numPr>
        <w:contextualSpacing/>
        <w:jc w:val="both"/>
        <w:rPr>
          <w:rFonts w:cs="Arial"/>
        </w:rPr>
      </w:pPr>
      <w:r w:rsidRPr="00A41597">
        <w:rPr>
          <w:rFonts w:cs="Arial"/>
          <w:b/>
        </w:rPr>
        <w:t>On arrival and prior to starting work</w:t>
      </w:r>
    </w:p>
    <w:p w:rsidR="00866314" w:rsidRPr="00A41597" w:rsidRDefault="00866314" w:rsidP="00866314">
      <w:pPr>
        <w:pStyle w:val="ListParagraph"/>
        <w:ind w:left="567"/>
        <w:contextualSpacing/>
        <w:jc w:val="both"/>
        <w:rPr>
          <w:rFonts w:cs="Arial"/>
        </w:rPr>
      </w:pPr>
    </w:p>
    <w:p w:rsidR="00CC6CB2" w:rsidRPr="00A41597" w:rsidRDefault="00ED392F" w:rsidP="00866314">
      <w:pPr>
        <w:ind w:left="1418" w:hanging="698"/>
        <w:rPr>
          <w:rFonts w:cs="Arial"/>
        </w:rPr>
      </w:pPr>
      <w:r w:rsidRPr="00A41597">
        <w:rPr>
          <w:rFonts w:cs="Arial"/>
        </w:rPr>
        <w:t>5</w:t>
      </w:r>
      <w:r w:rsidR="00365239" w:rsidRPr="00A41597">
        <w:rPr>
          <w:rFonts w:cs="Arial"/>
        </w:rPr>
        <w:t>.9</w:t>
      </w:r>
      <w:r w:rsidR="00CC6CB2" w:rsidRPr="00A41597">
        <w:rPr>
          <w:rFonts w:cs="Arial"/>
        </w:rPr>
        <w:t>.1 The contractor must sign in and/or report to designated personnel at each unit site</w:t>
      </w:r>
      <w:r w:rsidR="00365239" w:rsidRPr="00A41597">
        <w:rPr>
          <w:rFonts w:cs="Arial"/>
        </w:rPr>
        <w:t>.</w:t>
      </w:r>
    </w:p>
    <w:p w:rsidR="00CC6CB2" w:rsidRPr="00A41597" w:rsidRDefault="00CC6CB2" w:rsidP="00866314">
      <w:pPr>
        <w:ind w:left="1418" w:hanging="698"/>
        <w:rPr>
          <w:rFonts w:cs="Arial"/>
        </w:rPr>
      </w:pPr>
    </w:p>
    <w:p w:rsidR="00CC6CB2" w:rsidRPr="00A41597" w:rsidRDefault="00ED392F" w:rsidP="00866314">
      <w:pPr>
        <w:ind w:left="1418" w:hanging="698"/>
        <w:rPr>
          <w:rFonts w:cs="Arial"/>
        </w:rPr>
      </w:pPr>
      <w:r w:rsidRPr="00A41597">
        <w:rPr>
          <w:rFonts w:cs="Arial"/>
        </w:rPr>
        <w:t>5</w:t>
      </w:r>
      <w:r w:rsidR="00365239" w:rsidRPr="00A41597">
        <w:rPr>
          <w:rFonts w:cs="Arial"/>
        </w:rPr>
        <w:t>.9</w:t>
      </w:r>
      <w:r w:rsidR="00CC6CB2" w:rsidRPr="00A41597">
        <w:rPr>
          <w:rFonts w:cs="Arial"/>
        </w:rPr>
        <w:t>.2 The contractor must complete a Health Declaration form before commencing work.</w:t>
      </w:r>
    </w:p>
    <w:p w:rsidR="00CC6CB2" w:rsidRPr="00A41597" w:rsidRDefault="00CC6CB2" w:rsidP="00866314">
      <w:pPr>
        <w:ind w:left="1418" w:hanging="698"/>
        <w:rPr>
          <w:rFonts w:cs="Arial"/>
        </w:rPr>
      </w:pPr>
    </w:p>
    <w:p w:rsidR="00CC6CB2" w:rsidRPr="00A41597" w:rsidRDefault="00ED392F" w:rsidP="00866314">
      <w:pPr>
        <w:ind w:left="1418" w:hanging="698"/>
        <w:rPr>
          <w:rFonts w:cs="Arial"/>
        </w:rPr>
      </w:pPr>
      <w:r w:rsidRPr="00A41597">
        <w:rPr>
          <w:rFonts w:cs="Arial"/>
        </w:rPr>
        <w:t>5</w:t>
      </w:r>
      <w:r w:rsidR="00365239" w:rsidRPr="00A41597">
        <w:rPr>
          <w:rFonts w:cs="Arial"/>
        </w:rPr>
        <w:t>.9</w:t>
      </w:r>
      <w:r w:rsidR="00CC6CB2" w:rsidRPr="00A41597">
        <w:rPr>
          <w:rFonts w:cs="Arial"/>
        </w:rPr>
        <w:t xml:space="preserve">.3 The contractor must make an introduction in each area/department/ward to gain permission to commence work from the department head.  Authority to proceed must be gained before commencing work.  </w:t>
      </w:r>
    </w:p>
    <w:p w:rsidR="00CC6CB2" w:rsidRPr="00A41597" w:rsidRDefault="00CC6CB2" w:rsidP="00866314">
      <w:pPr>
        <w:ind w:left="1418" w:hanging="698"/>
        <w:rPr>
          <w:rFonts w:cs="Arial"/>
        </w:rPr>
      </w:pPr>
    </w:p>
    <w:p w:rsidR="00CC6CB2" w:rsidRPr="00A41597" w:rsidRDefault="00545B04" w:rsidP="00866314">
      <w:pPr>
        <w:ind w:left="1418" w:hanging="698"/>
        <w:rPr>
          <w:rFonts w:cs="Arial"/>
        </w:rPr>
      </w:pPr>
      <w:r w:rsidRPr="00A41597">
        <w:rPr>
          <w:rFonts w:cs="Arial"/>
        </w:rPr>
        <w:t>5</w:t>
      </w:r>
      <w:r w:rsidR="00365239" w:rsidRPr="00A41597">
        <w:rPr>
          <w:rFonts w:cs="Arial"/>
        </w:rPr>
        <w:t>.9</w:t>
      </w:r>
      <w:r w:rsidR="00CC6CB2" w:rsidRPr="00A41597">
        <w:rPr>
          <w:rFonts w:cs="Arial"/>
        </w:rPr>
        <w:t>.4 Access and egress procedures must be followed at each unit site as instructed during the Contractor Site Induction training session and as instructed by the site contact upon arrival at site on the day. This will include access and egress from main sites and individual ward areas.</w:t>
      </w:r>
    </w:p>
    <w:p w:rsidR="00CC6CB2" w:rsidRPr="00A41597" w:rsidRDefault="00CC6CB2" w:rsidP="00866314">
      <w:pPr>
        <w:ind w:left="1418" w:hanging="698"/>
        <w:rPr>
          <w:rFonts w:cs="Arial"/>
        </w:rPr>
      </w:pPr>
    </w:p>
    <w:p w:rsidR="00CC6CB2" w:rsidRPr="00A41597" w:rsidRDefault="00545B04" w:rsidP="00866314">
      <w:pPr>
        <w:ind w:left="1418" w:hanging="698"/>
        <w:rPr>
          <w:rFonts w:cs="Arial"/>
        </w:rPr>
      </w:pPr>
      <w:r w:rsidRPr="00A41597">
        <w:rPr>
          <w:rFonts w:cs="Arial"/>
        </w:rPr>
        <w:t>5</w:t>
      </w:r>
      <w:r w:rsidR="00365239" w:rsidRPr="00A41597">
        <w:rPr>
          <w:rFonts w:cs="Arial"/>
        </w:rPr>
        <w:t>.9</w:t>
      </w:r>
      <w:r w:rsidR="00CC6CB2" w:rsidRPr="00A41597">
        <w:rPr>
          <w:rFonts w:cs="Arial"/>
        </w:rPr>
        <w:t>.5 Parking restrictions apply on all sites. There are a few spaces available for contractors which will be advised by the site contact upon arrival.</w:t>
      </w:r>
    </w:p>
    <w:p w:rsidR="00CC6CB2" w:rsidRPr="00A41597" w:rsidRDefault="00CC6CB2" w:rsidP="00866314">
      <w:pPr>
        <w:ind w:left="1418" w:hanging="698"/>
        <w:rPr>
          <w:rFonts w:cs="Arial"/>
        </w:rPr>
      </w:pPr>
    </w:p>
    <w:p w:rsidR="00CC6CB2" w:rsidRPr="00A41597" w:rsidRDefault="00545B04" w:rsidP="00866314">
      <w:pPr>
        <w:ind w:left="1418" w:hanging="698"/>
        <w:rPr>
          <w:rFonts w:cs="Arial"/>
        </w:rPr>
      </w:pPr>
      <w:r w:rsidRPr="00A41597">
        <w:rPr>
          <w:rFonts w:cs="Arial"/>
        </w:rPr>
        <w:t>5</w:t>
      </w:r>
      <w:r w:rsidR="00365239" w:rsidRPr="00A41597">
        <w:rPr>
          <w:rFonts w:cs="Arial"/>
        </w:rPr>
        <w:t>.9</w:t>
      </w:r>
      <w:r w:rsidR="00CC6CB2" w:rsidRPr="00A41597">
        <w:rPr>
          <w:rFonts w:cs="Arial"/>
        </w:rPr>
        <w:t>.6 Any parking charges incurred will be the responsibility of the contractor.</w:t>
      </w:r>
    </w:p>
    <w:p w:rsidR="00CC6CB2" w:rsidRPr="00A41597" w:rsidRDefault="00CC6CB2" w:rsidP="00CC6CB2">
      <w:pPr>
        <w:ind w:left="720"/>
        <w:rPr>
          <w:rFonts w:cs="Arial"/>
        </w:rPr>
      </w:pPr>
    </w:p>
    <w:p w:rsidR="00CC6CB2" w:rsidRPr="00A41597" w:rsidRDefault="00CC6CB2" w:rsidP="001D4C20">
      <w:pPr>
        <w:pStyle w:val="ListParagraph"/>
        <w:numPr>
          <w:ilvl w:val="0"/>
          <w:numId w:val="33"/>
        </w:numPr>
        <w:contextualSpacing/>
        <w:rPr>
          <w:rFonts w:cs="Arial"/>
          <w:b/>
        </w:rPr>
      </w:pPr>
      <w:r w:rsidRPr="00A41597">
        <w:rPr>
          <w:rFonts w:cs="Arial"/>
          <w:b/>
        </w:rPr>
        <w:t>Whilst on Site</w:t>
      </w:r>
    </w:p>
    <w:p w:rsidR="00866314" w:rsidRPr="00A41597" w:rsidRDefault="00866314" w:rsidP="00CC6CB2">
      <w:pPr>
        <w:ind w:left="720"/>
        <w:rPr>
          <w:rFonts w:cs="Arial"/>
          <w:b/>
        </w:rPr>
      </w:pPr>
    </w:p>
    <w:p w:rsidR="00CC6CB2" w:rsidRPr="00A41597" w:rsidRDefault="00365239" w:rsidP="00866314">
      <w:pPr>
        <w:ind w:left="1418" w:hanging="698"/>
        <w:rPr>
          <w:rFonts w:cs="Arial"/>
        </w:rPr>
      </w:pPr>
      <w:r w:rsidRPr="00A41597">
        <w:rPr>
          <w:rFonts w:cs="Arial"/>
        </w:rPr>
        <w:t>5.9</w:t>
      </w:r>
      <w:r w:rsidR="00866314" w:rsidRPr="00A41597">
        <w:rPr>
          <w:rFonts w:cs="Arial"/>
        </w:rPr>
        <w:t>.7</w:t>
      </w:r>
      <w:r w:rsidR="00CC6CB2" w:rsidRPr="00A41597">
        <w:rPr>
          <w:rFonts w:cs="Arial"/>
        </w:rPr>
        <w:t xml:space="preserve"> The Contractor must provide for the efficient protection of all persons using Trust sites. </w:t>
      </w:r>
    </w:p>
    <w:p w:rsidR="00CC6CB2" w:rsidRPr="00E32504" w:rsidRDefault="00CC6CB2" w:rsidP="00866314">
      <w:pPr>
        <w:ind w:left="1418" w:hanging="698"/>
        <w:jc w:val="both"/>
        <w:rPr>
          <w:rFonts w:cs="Arial"/>
          <w:highlight w:val="yellow"/>
        </w:rPr>
      </w:pPr>
    </w:p>
    <w:p w:rsidR="00CC6CB2" w:rsidRPr="00A41597" w:rsidRDefault="00365239" w:rsidP="00866314">
      <w:pPr>
        <w:ind w:left="1418" w:hanging="698"/>
        <w:rPr>
          <w:rFonts w:cs="Arial"/>
        </w:rPr>
      </w:pPr>
      <w:r w:rsidRPr="00A41597">
        <w:rPr>
          <w:rFonts w:cs="Arial"/>
        </w:rPr>
        <w:lastRenderedPageBreak/>
        <w:t>5.9</w:t>
      </w:r>
      <w:r w:rsidR="00866314" w:rsidRPr="00A41597">
        <w:rPr>
          <w:rFonts w:cs="Arial"/>
        </w:rPr>
        <w:t>.8</w:t>
      </w:r>
      <w:r w:rsidR="00CC6CB2" w:rsidRPr="00A41597">
        <w:rPr>
          <w:rFonts w:cs="Arial"/>
        </w:rPr>
        <w:t xml:space="preserve"> The Contractor must keep all public highways clear of obstructions other than those permitted by the Police and Highways Authorities and shall not obstruct non-parking areas, within official boundaries which are required to be kept free.</w:t>
      </w:r>
    </w:p>
    <w:p w:rsidR="00CC6CB2" w:rsidRPr="00A41597" w:rsidRDefault="00CC6CB2" w:rsidP="00866314">
      <w:pPr>
        <w:ind w:left="1418" w:hanging="698"/>
        <w:jc w:val="both"/>
        <w:rPr>
          <w:rFonts w:cs="Arial"/>
        </w:rPr>
      </w:pPr>
    </w:p>
    <w:p w:rsidR="00CC6CB2" w:rsidRPr="00A41597" w:rsidRDefault="00365239" w:rsidP="00866314">
      <w:pPr>
        <w:ind w:left="1418" w:hanging="698"/>
        <w:rPr>
          <w:rFonts w:cs="Arial"/>
        </w:rPr>
      </w:pPr>
      <w:r w:rsidRPr="00A41597">
        <w:rPr>
          <w:rFonts w:cs="Arial"/>
        </w:rPr>
        <w:t>5.9</w:t>
      </w:r>
      <w:r w:rsidR="00866314" w:rsidRPr="00A41597">
        <w:rPr>
          <w:rFonts w:cs="Arial"/>
        </w:rPr>
        <w:t>.9</w:t>
      </w:r>
      <w:r w:rsidR="00CC6CB2" w:rsidRPr="00A41597">
        <w:rPr>
          <w:rFonts w:cs="Arial"/>
        </w:rPr>
        <w:t xml:space="preserve"> The work is to be arranged so as to cause as little inconvenience as possible to the staff, visitors and patients.</w:t>
      </w:r>
    </w:p>
    <w:p w:rsidR="00CC6CB2" w:rsidRPr="00A41597" w:rsidRDefault="00CC6CB2" w:rsidP="00866314">
      <w:pPr>
        <w:ind w:left="1418" w:hanging="698"/>
        <w:jc w:val="both"/>
        <w:rPr>
          <w:rFonts w:cs="Arial"/>
        </w:rPr>
      </w:pPr>
    </w:p>
    <w:p w:rsidR="00CC6CB2" w:rsidRPr="00A41597" w:rsidRDefault="00CC6CB2" w:rsidP="00866314">
      <w:pPr>
        <w:ind w:left="1418" w:hanging="698"/>
        <w:rPr>
          <w:rFonts w:cs="Arial"/>
        </w:rPr>
      </w:pPr>
    </w:p>
    <w:p w:rsidR="00CC6CB2" w:rsidRPr="00A41597" w:rsidRDefault="00365239" w:rsidP="00866314">
      <w:pPr>
        <w:ind w:left="1418" w:hanging="698"/>
        <w:rPr>
          <w:rFonts w:cs="Arial"/>
        </w:rPr>
      </w:pPr>
      <w:r w:rsidRPr="00A41597">
        <w:rPr>
          <w:rFonts w:cs="Arial"/>
        </w:rPr>
        <w:t>5.9.10</w:t>
      </w:r>
      <w:r w:rsidR="00CC6CB2" w:rsidRPr="00A41597">
        <w:rPr>
          <w:rFonts w:cs="Arial"/>
        </w:rPr>
        <w:t xml:space="preserve"> Contractor </w:t>
      </w:r>
      <w:proofErr w:type="gramStart"/>
      <w:r w:rsidR="00CC6CB2" w:rsidRPr="00A41597">
        <w:rPr>
          <w:rFonts w:cs="Arial"/>
        </w:rPr>
        <w:t>staff are</w:t>
      </w:r>
      <w:proofErr w:type="gramEnd"/>
      <w:r w:rsidR="00CC6CB2" w:rsidRPr="00A41597">
        <w:rPr>
          <w:rFonts w:cs="Arial"/>
        </w:rPr>
        <w:t xml:space="preserve"> permitted to use welfare facilities which must be left in a clean and usable condition.</w:t>
      </w:r>
    </w:p>
    <w:p w:rsidR="00CC6CB2" w:rsidRPr="00B4149F" w:rsidRDefault="00CC6CB2" w:rsidP="00CC6CB2">
      <w:pPr>
        <w:ind w:left="1080"/>
        <w:rPr>
          <w:rFonts w:cs="Arial"/>
          <w:b/>
          <w:highlight w:val="yellow"/>
        </w:rPr>
      </w:pPr>
    </w:p>
    <w:p w:rsidR="00CC6CB2" w:rsidRPr="00B4149F" w:rsidRDefault="00CC6CB2" w:rsidP="00CC6CB2">
      <w:pPr>
        <w:rPr>
          <w:rFonts w:cs="Arial"/>
          <w:highlight w:val="yellow"/>
        </w:rPr>
      </w:pPr>
    </w:p>
    <w:p w:rsidR="00CC6CB2" w:rsidRPr="00A41597" w:rsidRDefault="00CC6CB2" w:rsidP="001D4C20">
      <w:pPr>
        <w:pStyle w:val="ListParagraph"/>
        <w:numPr>
          <w:ilvl w:val="0"/>
          <w:numId w:val="33"/>
        </w:numPr>
        <w:contextualSpacing/>
        <w:rPr>
          <w:rFonts w:cs="Arial"/>
          <w:b/>
        </w:rPr>
      </w:pPr>
      <w:r w:rsidRPr="00A41597">
        <w:rPr>
          <w:rFonts w:cs="Arial"/>
          <w:b/>
        </w:rPr>
        <w:t>On leaving site</w:t>
      </w:r>
    </w:p>
    <w:p w:rsidR="001D4C20" w:rsidRPr="00A41597" w:rsidRDefault="001D4C20" w:rsidP="001D4C20">
      <w:pPr>
        <w:pStyle w:val="ListParagraph"/>
        <w:ind w:left="927"/>
        <w:contextualSpacing/>
        <w:rPr>
          <w:rFonts w:cs="Arial"/>
          <w:b/>
        </w:rPr>
      </w:pPr>
    </w:p>
    <w:p w:rsidR="00CC6CB2" w:rsidRPr="00A41597" w:rsidRDefault="00365239" w:rsidP="001D4C20">
      <w:pPr>
        <w:ind w:left="1418" w:hanging="698"/>
        <w:rPr>
          <w:rFonts w:cs="Arial"/>
          <w:color w:val="FF0000"/>
        </w:rPr>
      </w:pPr>
      <w:r w:rsidRPr="00A41597">
        <w:rPr>
          <w:rFonts w:cs="Arial"/>
        </w:rPr>
        <w:t>5.9.11</w:t>
      </w:r>
      <w:r w:rsidR="00CC6CB2" w:rsidRPr="00A41597">
        <w:rPr>
          <w:rFonts w:cs="Arial"/>
        </w:rPr>
        <w:t xml:space="preserve"> </w:t>
      </w:r>
      <w:proofErr w:type="gramStart"/>
      <w:r w:rsidR="00CC6CB2" w:rsidRPr="00A41597">
        <w:rPr>
          <w:rFonts w:cs="Arial"/>
        </w:rPr>
        <w:t>The</w:t>
      </w:r>
      <w:proofErr w:type="gramEnd"/>
      <w:r w:rsidR="00CC6CB2" w:rsidRPr="00A41597">
        <w:rPr>
          <w:rFonts w:cs="Arial"/>
        </w:rPr>
        <w:t xml:space="preserve"> contractor must sign out and/or notify designated personnel at each unit site</w:t>
      </w:r>
      <w:r w:rsidRPr="00A41597">
        <w:rPr>
          <w:rFonts w:cs="Arial"/>
        </w:rPr>
        <w:t>.</w:t>
      </w:r>
    </w:p>
    <w:p w:rsidR="00CC6CB2" w:rsidRPr="00E32504" w:rsidRDefault="00CC6CB2" w:rsidP="00CC6CB2">
      <w:pPr>
        <w:ind w:left="720"/>
        <w:rPr>
          <w:rFonts w:cs="Arial"/>
          <w:highlight w:val="yellow"/>
        </w:rPr>
      </w:pPr>
    </w:p>
    <w:p w:rsidR="00CC6CB2" w:rsidRPr="00B4149F" w:rsidRDefault="00CC6CB2" w:rsidP="00CC6CB2">
      <w:pPr>
        <w:ind w:left="720"/>
        <w:rPr>
          <w:rFonts w:cs="Arial"/>
          <w:highlight w:val="yellow"/>
        </w:rPr>
      </w:pPr>
    </w:p>
    <w:p w:rsidR="00CC6CB2" w:rsidRPr="00365239" w:rsidRDefault="001D4C20" w:rsidP="00CC6CB2">
      <w:pPr>
        <w:rPr>
          <w:rFonts w:cs="Arial"/>
          <w:b/>
        </w:rPr>
      </w:pPr>
      <w:r w:rsidRPr="00365239">
        <w:rPr>
          <w:rFonts w:cs="Arial"/>
        </w:rPr>
        <w:t>5</w:t>
      </w:r>
      <w:r w:rsidR="00365239" w:rsidRPr="00365239">
        <w:rPr>
          <w:rFonts w:cs="Arial"/>
        </w:rPr>
        <w:t>.10</w:t>
      </w:r>
      <w:r w:rsidR="00CC6CB2" w:rsidRPr="00365239">
        <w:rPr>
          <w:rFonts w:cs="Arial"/>
          <w:b/>
        </w:rPr>
        <w:t xml:space="preserve"> </w:t>
      </w:r>
      <w:r w:rsidRPr="00365239">
        <w:rPr>
          <w:rFonts w:cs="Arial"/>
          <w:b/>
        </w:rPr>
        <w:tab/>
      </w:r>
      <w:r w:rsidR="00CC6CB2" w:rsidRPr="00365239">
        <w:rPr>
          <w:rFonts w:cs="Arial"/>
          <w:b/>
        </w:rPr>
        <w:t>Security</w:t>
      </w:r>
    </w:p>
    <w:p w:rsidR="00CC6CB2" w:rsidRPr="00365239" w:rsidRDefault="00CC6CB2" w:rsidP="00CC6CB2">
      <w:pPr>
        <w:ind w:left="720"/>
        <w:rPr>
          <w:rFonts w:cs="Arial"/>
        </w:rPr>
      </w:pPr>
      <w:r w:rsidRPr="00365239">
        <w:rPr>
          <w:rFonts w:cs="Arial"/>
        </w:rPr>
        <w:t>The contractor must ensure that all areas being cleaned are left secure at all times. All keys must be returned to the staff member/manager responsible for the area. If work is undertaken out of normal working hours, Main Reception must be informed upon leaving.</w:t>
      </w:r>
    </w:p>
    <w:p w:rsidR="00CC6CB2" w:rsidRPr="00365239" w:rsidRDefault="00CC6CB2" w:rsidP="00CC6CB2">
      <w:pPr>
        <w:ind w:left="720"/>
        <w:rPr>
          <w:rFonts w:cs="Arial"/>
        </w:rPr>
      </w:pPr>
      <w:r w:rsidRPr="00365239">
        <w:rPr>
          <w:rFonts w:cs="Arial"/>
        </w:rPr>
        <w:t>.</w:t>
      </w:r>
    </w:p>
    <w:p w:rsidR="00CC6CB2" w:rsidRPr="00365239" w:rsidRDefault="00CC6CB2" w:rsidP="00CC6CB2">
      <w:pPr>
        <w:ind w:left="720"/>
        <w:rPr>
          <w:rFonts w:cs="Arial"/>
        </w:rPr>
      </w:pPr>
    </w:p>
    <w:p w:rsidR="00CC6CB2" w:rsidRPr="00365239" w:rsidRDefault="001D4C20" w:rsidP="00CC6CB2">
      <w:pPr>
        <w:rPr>
          <w:rFonts w:cs="Arial"/>
          <w:b/>
        </w:rPr>
      </w:pPr>
      <w:r w:rsidRPr="00365239">
        <w:rPr>
          <w:rFonts w:cs="Arial"/>
        </w:rPr>
        <w:t>5</w:t>
      </w:r>
      <w:r w:rsidR="00365239">
        <w:rPr>
          <w:rFonts w:cs="Arial"/>
        </w:rPr>
        <w:t>.11</w:t>
      </w:r>
      <w:r w:rsidR="00CC6CB2" w:rsidRPr="00365239">
        <w:rPr>
          <w:rFonts w:cs="Arial"/>
          <w:b/>
        </w:rPr>
        <w:t xml:space="preserve"> </w:t>
      </w:r>
      <w:r w:rsidRPr="00365239">
        <w:rPr>
          <w:rFonts w:cs="Arial"/>
          <w:b/>
        </w:rPr>
        <w:tab/>
      </w:r>
      <w:r w:rsidR="00CC6CB2" w:rsidRPr="00365239">
        <w:rPr>
          <w:rFonts w:cs="Arial"/>
          <w:b/>
        </w:rPr>
        <w:t>Use of mobile phones, cameras, personal radios and smoking</w:t>
      </w:r>
    </w:p>
    <w:p w:rsidR="00CC6CB2" w:rsidRPr="00365239" w:rsidRDefault="00CC6CB2" w:rsidP="00CC6CB2">
      <w:pPr>
        <w:ind w:left="720" w:hanging="720"/>
        <w:jc w:val="both"/>
        <w:rPr>
          <w:rFonts w:cs="Arial"/>
        </w:rPr>
      </w:pPr>
    </w:p>
    <w:p w:rsidR="00CC6CB2" w:rsidRPr="00365239" w:rsidRDefault="001D4C20" w:rsidP="00975E77">
      <w:pPr>
        <w:ind w:left="1418" w:hanging="709"/>
        <w:rPr>
          <w:rFonts w:cs="Arial"/>
        </w:rPr>
      </w:pPr>
      <w:r w:rsidRPr="00365239">
        <w:rPr>
          <w:rFonts w:cs="Arial"/>
        </w:rPr>
        <w:t>5</w:t>
      </w:r>
      <w:r w:rsidR="00365239">
        <w:rPr>
          <w:rFonts w:cs="Arial"/>
        </w:rPr>
        <w:t>.11</w:t>
      </w:r>
      <w:r w:rsidR="00CC6CB2" w:rsidRPr="00365239">
        <w:rPr>
          <w:rFonts w:cs="Arial"/>
        </w:rPr>
        <w:t xml:space="preserve">.1 Mobile phones </w:t>
      </w:r>
      <w:r w:rsidR="00365239" w:rsidRPr="00365239">
        <w:rPr>
          <w:rFonts w:cs="Arial"/>
        </w:rPr>
        <w:t xml:space="preserve">can </w:t>
      </w:r>
      <w:r w:rsidR="00CC6CB2" w:rsidRPr="00365239">
        <w:rPr>
          <w:rFonts w:cs="Arial"/>
        </w:rPr>
        <w:t xml:space="preserve">be used </w:t>
      </w:r>
      <w:r w:rsidR="00365239" w:rsidRPr="00365239">
        <w:rPr>
          <w:rFonts w:cs="Arial"/>
        </w:rPr>
        <w:t xml:space="preserve">for work purpose only </w:t>
      </w:r>
      <w:r w:rsidR="00CC6CB2" w:rsidRPr="00365239">
        <w:rPr>
          <w:rFonts w:cs="Arial"/>
        </w:rPr>
        <w:t xml:space="preserve">at Gloucestershire Hospitals NHS Foundation Trust. </w:t>
      </w:r>
    </w:p>
    <w:p w:rsidR="00CC6CB2" w:rsidRPr="00365239" w:rsidRDefault="00CC6CB2" w:rsidP="00975E77">
      <w:pPr>
        <w:ind w:left="1418" w:hanging="709"/>
        <w:rPr>
          <w:rFonts w:cs="Arial"/>
        </w:rPr>
      </w:pPr>
    </w:p>
    <w:p w:rsidR="00CC6CB2" w:rsidRPr="00365239" w:rsidRDefault="001D4C20" w:rsidP="00975E77">
      <w:pPr>
        <w:ind w:left="1418" w:hanging="709"/>
        <w:rPr>
          <w:rFonts w:cs="Arial"/>
        </w:rPr>
      </w:pPr>
      <w:r w:rsidRPr="00365239">
        <w:rPr>
          <w:rFonts w:cs="Arial"/>
        </w:rPr>
        <w:t>5</w:t>
      </w:r>
      <w:r w:rsidR="00365239">
        <w:rPr>
          <w:rFonts w:cs="Arial"/>
        </w:rPr>
        <w:t>.11</w:t>
      </w:r>
      <w:r w:rsidR="00CC6CB2" w:rsidRPr="00365239">
        <w:rPr>
          <w:rFonts w:cs="Arial"/>
        </w:rPr>
        <w:t>.2 Photographs of patients, staff and environments must not be taken. The publishing on any social media platform of comments, opinions or photographs regarding Trust premises is not permitted.</w:t>
      </w:r>
    </w:p>
    <w:p w:rsidR="00CC6CB2" w:rsidRPr="00365239" w:rsidRDefault="00CC6CB2" w:rsidP="00975E77">
      <w:pPr>
        <w:ind w:left="1418" w:hanging="709"/>
        <w:rPr>
          <w:rFonts w:cs="Arial"/>
        </w:rPr>
      </w:pPr>
    </w:p>
    <w:p w:rsidR="00CC6CB2" w:rsidRPr="00365239" w:rsidRDefault="001D4C20" w:rsidP="00975E77">
      <w:pPr>
        <w:ind w:left="1418" w:hanging="709"/>
        <w:rPr>
          <w:rFonts w:cs="Arial"/>
        </w:rPr>
      </w:pPr>
      <w:r w:rsidRPr="00365239">
        <w:rPr>
          <w:rFonts w:cs="Arial"/>
        </w:rPr>
        <w:t>5</w:t>
      </w:r>
      <w:r w:rsidR="00365239">
        <w:rPr>
          <w:rFonts w:cs="Arial"/>
        </w:rPr>
        <w:t>.11</w:t>
      </w:r>
      <w:r w:rsidR="00CC6CB2" w:rsidRPr="00365239">
        <w:rPr>
          <w:rFonts w:cs="Arial"/>
        </w:rPr>
        <w:t>.3 Personal radios must not be used inside Trust buildings.</w:t>
      </w:r>
    </w:p>
    <w:p w:rsidR="00CC6CB2" w:rsidRPr="00365239" w:rsidRDefault="00CC6CB2" w:rsidP="00975E77">
      <w:pPr>
        <w:ind w:left="1418" w:hanging="709"/>
        <w:rPr>
          <w:rFonts w:cs="Arial"/>
        </w:rPr>
      </w:pPr>
    </w:p>
    <w:p w:rsidR="00CC6CB2" w:rsidRPr="00365239" w:rsidRDefault="001D4C20" w:rsidP="00975E77">
      <w:pPr>
        <w:ind w:left="1418" w:hanging="709"/>
        <w:rPr>
          <w:rFonts w:cs="Arial"/>
        </w:rPr>
      </w:pPr>
      <w:r w:rsidRPr="00365239">
        <w:rPr>
          <w:rFonts w:cs="Arial"/>
        </w:rPr>
        <w:t>5</w:t>
      </w:r>
      <w:r w:rsidR="00365239">
        <w:rPr>
          <w:rFonts w:cs="Arial"/>
        </w:rPr>
        <w:t>.11</w:t>
      </w:r>
      <w:r w:rsidR="00CC6CB2" w:rsidRPr="00365239">
        <w:rPr>
          <w:rFonts w:cs="Arial"/>
        </w:rPr>
        <w:t xml:space="preserve">.4 Smoking is prohibited throughout all Trust premises and within site </w:t>
      </w:r>
    </w:p>
    <w:p w:rsidR="00CC6CB2" w:rsidRPr="00B00714" w:rsidRDefault="00CC6CB2" w:rsidP="00975E77">
      <w:pPr>
        <w:ind w:left="1418" w:hanging="709"/>
        <w:rPr>
          <w:rFonts w:cs="Arial"/>
          <w:highlight w:val="yellow"/>
        </w:rPr>
      </w:pPr>
      <w:proofErr w:type="gramStart"/>
      <w:r w:rsidRPr="00365239">
        <w:rPr>
          <w:rFonts w:cs="Arial"/>
        </w:rPr>
        <w:t>boundaries</w:t>
      </w:r>
      <w:proofErr w:type="gramEnd"/>
      <w:r w:rsidRPr="00A41597">
        <w:rPr>
          <w:rFonts w:cs="Arial"/>
        </w:rPr>
        <w:t xml:space="preserve">. </w:t>
      </w:r>
    </w:p>
    <w:p w:rsidR="00CC6CB2" w:rsidRDefault="00CC6CB2" w:rsidP="00CC6CB2">
      <w:pPr>
        <w:ind w:left="720"/>
        <w:rPr>
          <w:rFonts w:cs="Arial"/>
          <w:highlight w:val="yellow"/>
        </w:rPr>
      </w:pPr>
    </w:p>
    <w:p w:rsidR="005F4653" w:rsidRPr="00B4149F" w:rsidRDefault="005F4653" w:rsidP="00CC6CB2">
      <w:pPr>
        <w:ind w:left="720"/>
        <w:rPr>
          <w:rFonts w:cs="Arial"/>
          <w:highlight w:val="yellow"/>
        </w:rPr>
      </w:pPr>
    </w:p>
    <w:p w:rsidR="00CC6CB2" w:rsidRPr="0074415F" w:rsidRDefault="009C234D" w:rsidP="009C234D">
      <w:pPr>
        <w:contextualSpacing/>
        <w:jc w:val="both"/>
        <w:rPr>
          <w:rFonts w:cs="Arial"/>
          <w:b/>
        </w:rPr>
      </w:pPr>
      <w:r w:rsidRPr="0074415F">
        <w:rPr>
          <w:rFonts w:cs="Arial"/>
          <w:b/>
        </w:rPr>
        <w:t>6</w:t>
      </w:r>
      <w:r w:rsidRPr="0074415F">
        <w:rPr>
          <w:rFonts w:cs="Arial"/>
          <w:b/>
        </w:rPr>
        <w:tab/>
      </w:r>
      <w:r w:rsidR="00CC6CB2" w:rsidRPr="0074415F">
        <w:rPr>
          <w:rFonts w:cs="Arial"/>
          <w:b/>
        </w:rPr>
        <w:t>Monitoring of Contract Performance and Key Performance Indicators</w:t>
      </w:r>
    </w:p>
    <w:p w:rsidR="00CC6CB2" w:rsidRPr="0074415F" w:rsidRDefault="00CC6CB2" w:rsidP="00CC6CB2">
      <w:pPr>
        <w:pStyle w:val="ListParagraph"/>
        <w:jc w:val="both"/>
        <w:rPr>
          <w:rFonts w:cs="Arial"/>
          <w:b/>
          <w:u w:val="single"/>
        </w:rPr>
      </w:pPr>
    </w:p>
    <w:p w:rsidR="00CC6CB2" w:rsidRPr="0074415F" w:rsidRDefault="009C234D" w:rsidP="009C234D">
      <w:pPr>
        <w:pStyle w:val="Header"/>
        <w:ind w:left="709" w:hanging="709"/>
        <w:jc w:val="both"/>
        <w:rPr>
          <w:rFonts w:cs="Arial"/>
          <w:bCs/>
        </w:rPr>
      </w:pPr>
      <w:r w:rsidRPr="0074415F">
        <w:rPr>
          <w:rFonts w:cs="Arial"/>
          <w:bCs/>
        </w:rPr>
        <w:t>6.1</w:t>
      </w:r>
      <w:r w:rsidR="00CC6CB2" w:rsidRPr="0074415F">
        <w:rPr>
          <w:rFonts w:cs="Arial"/>
          <w:bCs/>
        </w:rPr>
        <w:t xml:space="preserve"> </w:t>
      </w:r>
      <w:r w:rsidRPr="0074415F">
        <w:rPr>
          <w:rFonts w:cs="Arial"/>
          <w:bCs/>
        </w:rPr>
        <w:tab/>
      </w:r>
      <w:r w:rsidR="00CC6CB2" w:rsidRPr="0074415F">
        <w:rPr>
          <w:rFonts w:cs="Arial"/>
          <w:bCs/>
        </w:rPr>
        <w:t xml:space="preserve">The Service provider will be measured against the Performance Indicators set out in </w:t>
      </w:r>
      <w:r w:rsidR="00365239" w:rsidRPr="0074415F">
        <w:rPr>
          <w:rFonts w:cs="Arial"/>
          <w:bCs/>
        </w:rPr>
        <w:t>Appendix 2</w:t>
      </w:r>
      <w:r w:rsidR="00CC6CB2" w:rsidRPr="0074415F">
        <w:rPr>
          <w:rFonts w:cs="Arial"/>
          <w:bCs/>
        </w:rPr>
        <w:t>.</w:t>
      </w:r>
    </w:p>
    <w:p w:rsidR="009C234D" w:rsidRPr="0074415F" w:rsidRDefault="009C234D" w:rsidP="00CC6CB2">
      <w:pPr>
        <w:pStyle w:val="Header"/>
        <w:tabs>
          <w:tab w:val="left" w:pos="720"/>
        </w:tabs>
        <w:ind w:left="720"/>
        <w:jc w:val="both"/>
        <w:rPr>
          <w:rFonts w:cs="Arial"/>
          <w:bCs/>
        </w:rPr>
      </w:pPr>
    </w:p>
    <w:p w:rsidR="00CC6CB2" w:rsidRPr="0074415F" w:rsidRDefault="00CC6CB2" w:rsidP="00CC6CB2">
      <w:pPr>
        <w:pStyle w:val="Header"/>
        <w:tabs>
          <w:tab w:val="left" w:pos="720"/>
        </w:tabs>
        <w:ind w:left="720"/>
        <w:jc w:val="both"/>
        <w:rPr>
          <w:rFonts w:cs="Arial"/>
          <w:bCs/>
        </w:rPr>
      </w:pPr>
    </w:p>
    <w:p w:rsidR="00CC6CB2" w:rsidRPr="0074415F" w:rsidRDefault="009C234D" w:rsidP="00CC6CB2">
      <w:pPr>
        <w:pStyle w:val="Header"/>
        <w:tabs>
          <w:tab w:val="left" w:pos="720"/>
        </w:tabs>
        <w:ind w:left="720" w:hanging="720"/>
        <w:jc w:val="both"/>
        <w:rPr>
          <w:rFonts w:cs="Arial"/>
          <w:bCs/>
        </w:rPr>
      </w:pPr>
      <w:r w:rsidRPr="0074415F">
        <w:rPr>
          <w:rFonts w:cs="Arial"/>
          <w:bCs/>
        </w:rPr>
        <w:t>6</w:t>
      </w:r>
      <w:r w:rsidR="00F07E83">
        <w:rPr>
          <w:rFonts w:cs="Arial"/>
          <w:bCs/>
        </w:rPr>
        <w:t>.2</w:t>
      </w:r>
      <w:r w:rsidR="00CC6CB2" w:rsidRPr="0074415F">
        <w:rPr>
          <w:rFonts w:cs="Arial"/>
          <w:bCs/>
        </w:rPr>
        <w:t xml:space="preserve"> </w:t>
      </w:r>
      <w:r w:rsidRPr="0074415F">
        <w:rPr>
          <w:rFonts w:cs="Arial"/>
          <w:bCs/>
        </w:rPr>
        <w:tab/>
      </w:r>
      <w:r w:rsidR="00CC6CB2" w:rsidRPr="0074415F">
        <w:rPr>
          <w:rFonts w:cs="Arial"/>
          <w:bCs/>
        </w:rPr>
        <w:t>The Trust’s contract leads will monitor the provision of the service in all key performance areas and will notify the Contractor of any non-conformity including date of incident and relevant evidence.</w:t>
      </w:r>
    </w:p>
    <w:p w:rsidR="00CC6CB2" w:rsidRPr="0074415F" w:rsidRDefault="00CC6CB2" w:rsidP="00CC6CB2">
      <w:pPr>
        <w:pStyle w:val="Header"/>
        <w:tabs>
          <w:tab w:val="left" w:pos="720"/>
        </w:tabs>
        <w:ind w:left="720"/>
        <w:jc w:val="both"/>
        <w:rPr>
          <w:rFonts w:cs="Arial"/>
          <w:bCs/>
        </w:rPr>
      </w:pPr>
    </w:p>
    <w:p w:rsidR="00CC6CB2" w:rsidRPr="0074415F" w:rsidRDefault="009C234D" w:rsidP="00CC6CB2">
      <w:pPr>
        <w:pStyle w:val="Header"/>
        <w:tabs>
          <w:tab w:val="left" w:pos="720"/>
        </w:tabs>
        <w:ind w:left="720" w:hanging="720"/>
        <w:jc w:val="both"/>
        <w:rPr>
          <w:rFonts w:cs="Arial"/>
          <w:bCs/>
        </w:rPr>
      </w:pPr>
      <w:r w:rsidRPr="0074415F">
        <w:rPr>
          <w:rFonts w:cs="Arial"/>
          <w:bCs/>
        </w:rPr>
        <w:t>6</w:t>
      </w:r>
      <w:r w:rsidR="00F07E83">
        <w:rPr>
          <w:rFonts w:cs="Arial"/>
          <w:bCs/>
        </w:rPr>
        <w:t>.3</w:t>
      </w:r>
      <w:r w:rsidR="00CC6CB2" w:rsidRPr="0074415F">
        <w:rPr>
          <w:rFonts w:cs="Arial"/>
          <w:bCs/>
        </w:rPr>
        <w:t xml:space="preserve"> </w:t>
      </w:r>
      <w:r w:rsidRPr="0074415F">
        <w:rPr>
          <w:rFonts w:cs="Arial"/>
          <w:bCs/>
        </w:rPr>
        <w:tab/>
      </w:r>
      <w:r w:rsidR="00CC6CB2" w:rsidRPr="0074415F">
        <w:rPr>
          <w:rFonts w:cs="Arial"/>
          <w:bCs/>
        </w:rPr>
        <w:t xml:space="preserve">Monitoring of contract performance is a critical part of this contract. Tenderers are invited to comment within their tender submission on </w:t>
      </w:r>
      <w:r w:rsidR="00CC6CB2" w:rsidRPr="0040002C">
        <w:rPr>
          <w:rFonts w:cs="Arial"/>
          <w:bCs/>
        </w:rPr>
        <w:t xml:space="preserve">the proposed </w:t>
      </w:r>
      <w:r w:rsidR="00365239" w:rsidRPr="0040002C">
        <w:rPr>
          <w:rFonts w:cs="Arial"/>
          <w:bCs/>
        </w:rPr>
        <w:t xml:space="preserve">KPIs </w:t>
      </w:r>
      <w:r w:rsidR="00365239" w:rsidRPr="0074415F">
        <w:rPr>
          <w:rFonts w:cs="Arial"/>
          <w:bCs/>
        </w:rPr>
        <w:t>Appendix 2</w:t>
      </w:r>
      <w:r w:rsidR="00CC6CB2" w:rsidRPr="0074415F">
        <w:rPr>
          <w:rFonts w:cs="Arial"/>
          <w:bCs/>
          <w:color w:val="FF0000"/>
        </w:rPr>
        <w:t xml:space="preserve">.  </w:t>
      </w:r>
      <w:r w:rsidR="00CC6CB2" w:rsidRPr="0074415F">
        <w:rPr>
          <w:rFonts w:cs="Arial"/>
          <w:bCs/>
        </w:rPr>
        <w:t>Final clarification will take place during the implementation phase of the contract.</w:t>
      </w:r>
    </w:p>
    <w:p w:rsidR="00CC6CB2" w:rsidRPr="00B4149F" w:rsidRDefault="00CC6CB2" w:rsidP="00CC6CB2">
      <w:pPr>
        <w:pStyle w:val="ListParagraph"/>
        <w:jc w:val="both"/>
        <w:rPr>
          <w:rFonts w:cs="Arial"/>
          <w:b/>
          <w:highlight w:val="yellow"/>
        </w:rPr>
      </w:pPr>
    </w:p>
    <w:p w:rsidR="00CC6CB2" w:rsidRPr="00B4149F" w:rsidRDefault="00CC6CB2" w:rsidP="00CC6CB2">
      <w:pPr>
        <w:pStyle w:val="ListParagraph"/>
        <w:jc w:val="both"/>
        <w:rPr>
          <w:rFonts w:cs="Arial"/>
          <w:b/>
          <w:highlight w:val="yellow"/>
          <w:u w:val="single"/>
        </w:rPr>
      </w:pPr>
    </w:p>
    <w:p w:rsidR="00CC6CB2" w:rsidRPr="0074415F" w:rsidRDefault="00F57CE1" w:rsidP="00F57CE1">
      <w:pPr>
        <w:contextualSpacing/>
        <w:jc w:val="both"/>
        <w:rPr>
          <w:rFonts w:cs="Arial"/>
          <w:b/>
        </w:rPr>
      </w:pPr>
      <w:r w:rsidRPr="0074415F">
        <w:rPr>
          <w:rFonts w:cs="Arial"/>
          <w:b/>
        </w:rPr>
        <w:t xml:space="preserve">7. </w:t>
      </w:r>
      <w:r w:rsidRPr="0074415F">
        <w:rPr>
          <w:rFonts w:cs="Arial"/>
          <w:b/>
        </w:rPr>
        <w:tab/>
      </w:r>
      <w:r w:rsidR="00CC6CB2" w:rsidRPr="0074415F">
        <w:rPr>
          <w:rFonts w:cs="Arial"/>
          <w:b/>
        </w:rPr>
        <w:t>Application of Payment Deductions</w:t>
      </w:r>
    </w:p>
    <w:p w:rsidR="00CC6CB2" w:rsidRPr="0074415F" w:rsidRDefault="00CC6CB2" w:rsidP="00CC6CB2">
      <w:pPr>
        <w:jc w:val="both"/>
        <w:rPr>
          <w:rFonts w:cs="Arial"/>
          <w:b/>
          <w:u w:val="single"/>
        </w:rPr>
      </w:pPr>
    </w:p>
    <w:p w:rsidR="00CC6CB2" w:rsidRPr="0074415F" w:rsidRDefault="00F57CE1" w:rsidP="00CC6CB2">
      <w:pPr>
        <w:pStyle w:val="Header"/>
        <w:tabs>
          <w:tab w:val="left" w:pos="720"/>
        </w:tabs>
        <w:ind w:left="720" w:hanging="720"/>
        <w:jc w:val="both"/>
        <w:rPr>
          <w:rFonts w:cs="Arial"/>
          <w:bCs/>
        </w:rPr>
      </w:pPr>
      <w:r w:rsidRPr="0074415F">
        <w:rPr>
          <w:rFonts w:cs="Arial"/>
          <w:bCs/>
        </w:rPr>
        <w:t>7</w:t>
      </w:r>
      <w:r w:rsidR="00CC6CB2" w:rsidRPr="0074415F">
        <w:rPr>
          <w:rFonts w:cs="Arial"/>
          <w:bCs/>
        </w:rPr>
        <w:t xml:space="preserve">.1 </w:t>
      </w:r>
      <w:r w:rsidR="00CC6CB2" w:rsidRPr="0074415F">
        <w:rPr>
          <w:rFonts w:cs="Arial"/>
          <w:bCs/>
        </w:rPr>
        <w:tab/>
        <w:t xml:space="preserve">In accordance with the deduction calculation shown in Appendix </w:t>
      </w:r>
      <w:r w:rsidR="00365239" w:rsidRPr="0074415F">
        <w:rPr>
          <w:rFonts w:cs="Arial"/>
          <w:bCs/>
        </w:rPr>
        <w:t>2</w:t>
      </w:r>
      <w:r w:rsidR="00CC6CB2" w:rsidRPr="0074415F">
        <w:rPr>
          <w:rFonts w:cs="Arial"/>
          <w:bCs/>
        </w:rPr>
        <w:t>, the contractor will deduct an amount (before the application of VAT) from the monthly invoice before submission to the Trust.</w:t>
      </w:r>
    </w:p>
    <w:p w:rsidR="00CC6CB2" w:rsidRPr="00B00714" w:rsidRDefault="00CC6CB2" w:rsidP="00CC6CB2">
      <w:pPr>
        <w:pStyle w:val="Header"/>
        <w:tabs>
          <w:tab w:val="left" w:pos="720"/>
        </w:tabs>
        <w:ind w:left="720"/>
        <w:jc w:val="both"/>
        <w:rPr>
          <w:rFonts w:cs="Arial"/>
          <w:bCs/>
          <w:highlight w:val="yellow"/>
        </w:rPr>
      </w:pPr>
    </w:p>
    <w:p w:rsidR="00CC6CB2" w:rsidRPr="0074415F" w:rsidRDefault="00F57CE1" w:rsidP="00CC6CB2">
      <w:pPr>
        <w:pStyle w:val="Header"/>
        <w:tabs>
          <w:tab w:val="left" w:pos="720"/>
        </w:tabs>
        <w:ind w:left="720" w:hanging="720"/>
        <w:jc w:val="both"/>
        <w:rPr>
          <w:rFonts w:cs="Arial"/>
          <w:bCs/>
        </w:rPr>
      </w:pPr>
      <w:r w:rsidRPr="0074415F">
        <w:rPr>
          <w:rFonts w:cs="Arial"/>
          <w:bCs/>
        </w:rPr>
        <w:t>7</w:t>
      </w:r>
      <w:r w:rsidR="00CC6CB2" w:rsidRPr="0074415F">
        <w:rPr>
          <w:rFonts w:cs="Arial"/>
          <w:bCs/>
        </w:rPr>
        <w:t xml:space="preserve">.2 </w:t>
      </w:r>
      <w:r w:rsidR="00CC6CB2" w:rsidRPr="0074415F">
        <w:rPr>
          <w:rFonts w:cs="Arial"/>
          <w:bCs/>
        </w:rPr>
        <w:tab/>
        <w:t>Any disputes arising as a result of the application of this deduction system will be determined by recourse to the dispute resolution procedure set out in Document 3 – NHS Terms and Condition of Contract for the Provision of Services, Clause 22</w:t>
      </w:r>
    </w:p>
    <w:p w:rsidR="00CC6CB2" w:rsidRPr="00B00714" w:rsidRDefault="00CC6CB2" w:rsidP="00CC6CB2">
      <w:pPr>
        <w:pStyle w:val="Header"/>
        <w:tabs>
          <w:tab w:val="left" w:pos="720"/>
        </w:tabs>
        <w:jc w:val="both"/>
        <w:rPr>
          <w:rFonts w:cs="Arial"/>
          <w:bCs/>
          <w:highlight w:val="yellow"/>
        </w:rPr>
      </w:pPr>
    </w:p>
    <w:p w:rsidR="00CC6CB2" w:rsidRPr="0074415F" w:rsidRDefault="00F57CE1" w:rsidP="00CC6CB2">
      <w:pPr>
        <w:tabs>
          <w:tab w:val="left" w:pos="720"/>
        </w:tabs>
        <w:ind w:left="720" w:hanging="720"/>
        <w:jc w:val="both"/>
        <w:rPr>
          <w:rFonts w:cs="Arial"/>
          <w:bCs/>
        </w:rPr>
      </w:pPr>
      <w:r w:rsidRPr="0074415F">
        <w:rPr>
          <w:rFonts w:cs="Arial"/>
          <w:bCs/>
        </w:rPr>
        <w:t>7</w:t>
      </w:r>
      <w:r w:rsidR="00CC6CB2" w:rsidRPr="0074415F">
        <w:rPr>
          <w:rFonts w:cs="Arial"/>
          <w:bCs/>
        </w:rPr>
        <w:t xml:space="preserve">.3 </w:t>
      </w:r>
      <w:r w:rsidRPr="0074415F">
        <w:rPr>
          <w:rFonts w:cs="Arial"/>
          <w:bCs/>
        </w:rPr>
        <w:tab/>
      </w:r>
      <w:r w:rsidR="00CC6CB2" w:rsidRPr="0074415F">
        <w:rPr>
          <w:rFonts w:cs="Arial"/>
          <w:bCs/>
        </w:rPr>
        <w:t>A “bedding-in” period will apply and no payment deductions w</w:t>
      </w:r>
      <w:r w:rsidR="0074415F">
        <w:rPr>
          <w:rFonts w:cs="Arial"/>
          <w:bCs/>
        </w:rPr>
        <w:t>ill be applied for the first three</w:t>
      </w:r>
      <w:r w:rsidR="00CC6CB2" w:rsidRPr="0074415F">
        <w:rPr>
          <w:rFonts w:cs="Arial"/>
          <w:bCs/>
        </w:rPr>
        <w:t xml:space="preserve"> months of the contract period.</w:t>
      </w:r>
    </w:p>
    <w:p w:rsidR="00CC6CB2" w:rsidRPr="00B00714" w:rsidRDefault="00CC6CB2" w:rsidP="00CC6CB2">
      <w:pPr>
        <w:pStyle w:val="ListParagraph"/>
        <w:tabs>
          <w:tab w:val="left" w:pos="720"/>
        </w:tabs>
        <w:ind w:left="360"/>
        <w:jc w:val="both"/>
        <w:rPr>
          <w:rFonts w:cs="Arial"/>
          <w:bCs/>
          <w:highlight w:val="yellow"/>
        </w:rPr>
      </w:pPr>
    </w:p>
    <w:p w:rsidR="00CC6CB2" w:rsidRPr="0074415F" w:rsidRDefault="00F57CE1" w:rsidP="00CC6CB2">
      <w:pPr>
        <w:tabs>
          <w:tab w:val="left" w:pos="720"/>
        </w:tabs>
        <w:ind w:left="720" w:hanging="720"/>
        <w:jc w:val="both"/>
        <w:rPr>
          <w:rFonts w:cs="Arial"/>
          <w:bCs/>
        </w:rPr>
      </w:pPr>
      <w:r w:rsidRPr="0074415F">
        <w:rPr>
          <w:rFonts w:cs="Arial"/>
          <w:bCs/>
        </w:rPr>
        <w:t>7</w:t>
      </w:r>
      <w:r w:rsidR="00CC6CB2" w:rsidRPr="0074415F">
        <w:rPr>
          <w:rFonts w:cs="Arial"/>
          <w:bCs/>
        </w:rPr>
        <w:t xml:space="preserve">.4 </w:t>
      </w:r>
      <w:r w:rsidRPr="0074415F">
        <w:rPr>
          <w:rFonts w:cs="Arial"/>
          <w:bCs/>
        </w:rPr>
        <w:tab/>
      </w:r>
      <w:r w:rsidR="00CC6CB2" w:rsidRPr="0074415F">
        <w:rPr>
          <w:rFonts w:cs="Arial"/>
          <w:bCs/>
        </w:rPr>
        <w:t xml:space="preserve">The maximum percentage deduction, resulting from the failure of the contractor to meet the </w:t>
      </w:r>
      <w:r w:rsidR="00365239" w:rsidRPr="0074415F">
        <w:rPr>
          <w:rFonts w:cs="Arial"/>
          <w:bCs/>
        </w:rPr>
        <w:t>KPIs set out in Appendix 2</w:t>
      </w:r>
      <w:r w:rsidR="00CC6CB2" w:rsidRPr="0074415F">
        <w:rPr>
          <w:rFonts w:cs="Arial"/>
          <w:bCs/>
        </w:rPr>
        <w:t xml:space="preserve"> will be 50% of the total invoice amount.</w:t>
      </w:r>
    </w:p>
    <w:p w:rsidR="00CC6CB2" w:rsidRPr="0074415F" w:rsidRDefault="00CC6CB2" w:rsidP="00CC6CB2">
      <w:pPr>
        <w:jc w:val="both"/>
        <w:rPr>
          <w:rFonts w:cs="Arial"/>
          <w:b/>
          <w:highlight w:val="yellow"/>
          <w:u w:val="single"/>
        </w:rPr>
      </w:pPr>
    </w:p>
    <w:p w:rsidR="005F4653" w:rsidRPr="00B4149F" w:rsidRDefault="005F4653" w:rsidP="00CC6CB2">
      <w:pPr>
        <w:jc w:val="both"/>
        <w:rPr>
          <w:rFonts w:cs="Arial"/>
          <w:b/>
          <w:highlight w:val="yellow"/>
          <w:u w:val="single"/>
        </w:rPr>
      </w:pPr>
    </w:p>
    <w:p w:rsidR="00CC6CB2" w:rsidRPr="0074415F" w:rsidRDefault="00190948" w:rsidP="00190948">
      <w:pPr>
        <w:contextualSpacing/>
        <w:jc w:val="both"/>
        <w:rPr>
          <w:rFonts w:cs="Arial"/>
          <w:b/>
        </w:rPr>
      </w:pPr>
      <w:r w:rsidRPr="0074415F">
        <w:rPr>
          <w:rFonts w:cs="Arial"/>
          <w:b/>
        </w:rPr>
        <w:t>8.</w:t>
      </w:r>
      <w:r w:rsidRPr="0074415F">
        <w:rPr>
          <w:rFonts w:cs="Arial"/>
          <w:b/>
        </w:rPr>
        <w:tab/>
      </w:r>
      <w:r w:rsidR="00CC6CB2" w:rsidRPr="0074415F">
        <w:rPr>
          <w:rFonts w:cs="Arial"/>
          <w:b/>
        </w:rPr>
        <w:t>Contract Review Meetings</w:t>
      </w:r>
    </w:p>
    <w:p w:rsidR="00CC6CB2" w:rsidRPr="00B4149F" w:rsidRDefault="00CC6CB2" w:rsidP="00CC6CB2">
      <w:pPr>
        <w:pStyle w:val="ListParagraph"/>
        <w:jc w:val="both"/>
        <w:rPr>
          <w:rFonts w:cs="Arial"/>
          <w:b/>
          <w:highlight w:val="yellow"/>
          <w:u w:val="single"/>
        </w:rPr>
      </w:pPr>
    </w:p>
    <w:p w:rsidR="00CC6CB2" w:rsidRPr="00CE2755" w:rsidRDefault="00190948" w:rsidP="00365239">
      <w:pPr>
        <w:pStyle w:val="Header"/>
        <w:ind w:left="644" w:hanging="644"/>
        <w:rPr>
          <w:rFonts w:cs="Arial"/>
        </w:rPr>
      </w:pPr>
      <w:r w:rsidRPr="00CE2755">
        <w:rPr>
          <w:rFonts w:cs="Arial"/>
          <w:bCs/>
        </w:rPr>
        <w:t>8</w:t>
      </w:r>
      <w:r w:rsidR="00CC6CB2" w:rsidRPr="00CE2755">
        <w:rPr>
          <w:rFonts w:cs="Arial"/>
          <w:bCs/>
        </w:rPr>
        <w:t>.1</w:t>
      </w:r>
      <w:r w:rsidRPr="00CE2755">
        <w:rPr>
          <w:rFonts w:cs="Arial"/>
          <w:bCs/>
        </w:rPr>
        <w:tab/>
      </w:r>
      <w:r w:rsidR="00CC6CB2" w:rsidRPr="00CE2755">
        <w:rPr>
          <w:rFonts w:cs="Arial"/>
          <w:bCs/>
        </w:rPr>
        <w:t>T</w:t>
      </w:r>
      <w:r w:rsidR="00CC6CB2" w:rsidRPr="00CE2755">
        <w:rPr>
          <w:rFonts w:cs="Arial"/>
        </w:rPr>
        <w:t>he contractor is responsible for ensuring the contract is performed in accordance with the conditions of contract and the contract specification.</w:t>
      </w:r>
    </w:p>
    <w:p w:rsidR="00CC6CB2" w:rsidRPr="00CE2755" w:rsidRDefault="00CC6CB2" w:rsidP="00CC6CB2">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right" w:pos="9029"/>
        </w:tabs>
        <w:ind w:left="720" w:right="-285" w:hanging="720"/>
        <w:jc w:val="both"/>
        <w:rPr>
          <w:rFonts w:cs="Arial"/>
        </w:rPr>
      </w:pPr>
    </w:p>
    <w:p w:rsidR="00CC6CB2" w:rsidRPr="0074415F" w:rsidRDefault="00190948" w:rsidP="00365239">
      <w:pPr>
        <w:pStyle w:val="Header"/>
        <w:ind w:left="644" w:hanging="644"/>
        <w:rPr>
          <w:rFonts w:cs="Arial"/>
        </w:rPr>
      </w:pPr>
      <w:r w:rsidRPr="00CE2755">
        <w:rPr>
          <w:rFonts w:cs="Arial"/>
        </w:rPr>
        <w:t>8</w:t>
      </w:r>
      <w:r w:rsidR="00CC6CB2" w:rsidRPr="00CE2755">
        <w:rPr>
          <w:rFonts w:cs="Arial"/>
        </w:rPr>
        <w:t>.2</w:t>
      </w:r>
      <w:r w:rsidRPr="00CE2755">
        <w:rPr>
          <w:rFonts w:cs="Arial"/>
        </w:rPr>
        <w:tab/>
      </w:r>
      <w:r w:rsidR="00CC6CB2" w:rsidRPr="0074415F">
        <w:rPr>
          <w:rFonts w:cs="Arial"/>
        </w:rPr>
        <w:t>The contractor</w:t>
      </w:r>
      <w:r w:rsidR="0074415F" w:rsidRPr="0074415F">
        <w:rPr>
          <w:rFonts w:cs="Arial"/>
        </w:rPr>
        <w:t xml:space="preserve"> </w:t>
      </w:r>
      <w:r w:rsidR="00CC6CB2" w:rsidRPr="0074415F">
        <w:rPr>
          <w:rFonts w:cs="Arial"/>
        </w:rPr>
        <w:t>must undertake regular audits of the service to ensure it is being operated in accordance with the contract conditions and contract specification</w:t>
      </w:r>
      <w:r w:rsidR="0074415F" w:rsidRPr="0074415F">
        <w:rPr>
          <w:rFonts w:cs="Arial"/>
        </w:rPr>
        <w:t>.</w:t>
      </w:r>
      <w:r w:rsidR="00CC6CB2" w:rsidRPr="0074415F">
        <w:rPr>
          <w:rFonts w:cs="Arial"/>
        </w:rPr>
        <w:t xml:space="preserve"> </w:t>
      </w:r>
    </w:p>
    <w:p w:rsidR="00CC6CB2" w:rsidRPr="00B00714" w:rsidRDefault="00CC6CB2" w:rsidP="00CC6CB2">
      <w:pPr>
        <w:suppressAutoHyphens/>
        <w:jc w:val="both"/>
        <w:rPr>
          <w:rFonts w:cs="Arial"/>
          <w:highlight w:val="yellow"/>
        </w:rPr>
      </w:pPr>
    </w:p>
    <w:p w:rsidR="00CC6CB2" w:rsidRPr="0074415F" w:rsidRDefault="00190948" w:rsidP="00365239">
      <w:pPr>
        <w:pStyle w:val="Header"/>
        <w:ind w:left="644" w:hanging="644"/>
        <w:rPr>
          <w:rFonts w:cs="Arial"/>
          <w:bCs/>
        </w:rPr>
      </w:pPr>
      <w:r w:rsidRPr="0074415F">
        <w:rPr>
          <w:rFonts w:cs="Arial"/>
          <w:bCs/>
        </w:rPr>
        <w:t>8</w:t>
      </w:r>
      <w:r w:rsidR="00CC6CB2" w:rsidRPr="0074415F">
        <w:rPr>
          <w:rFonts w:cs="Arial"/>
          <w:bCs/>
        </w:rPr>
        <w:t xml:space="preserve">.3 </w:t>
      </w:r>
      <w:r w:rsidR="00365239" w:rsidRPr="0074415F">
        <w:rPr>
          <w:rFonts w:cs="Arial"/>
          <w:bCs/>
        </w:rPr>
        <w:t xml:space="preserve">   </w:t>
      </w:r>
      <w:r w:rsidR="00CC6CB2" w:rsidRPr="0074415F">
        <w:rPr>
          <w:rFonts w:cs="Arial"/>
          <w:bCs/>
        </w:rPr>
        <w:t>The Trust’s contract leads, Gloucestersh</w:t>
      </w:r>
      <w:r w:rsidR="00A41597" w:rsidRPr="0074415F">
        <w:rPr>
          <w:rFonts w:cs="Arial"/>
          <w:bCs/>
        </w:rPr>
        <w:t>ire Procurement representative</w:t>
      </w:r>
      <w:r w:rsidR="00CC6CB2" w:rsidRPr="0074415F">
        <w:rPr>
          <w:rFonts w:cs="Arial"/>
          <w:bCs/>
        </w:rPr>
        <w:t xml:space="preserve"> and contractor representative shall undertake </w:t>
      </w:r>
      <w:r w:rsidR="00CE2755" w:rsidRPr="0074415F">
        <w:rPr>
          <w:rFonts w:cs="Arial"/>
          <w:bCs/>
        </w:rPr>
        <w:t>quarterly initially and moving to bi-annual</w:t>
      </w:r>
      <w:r w:rsidR="00CC6CB2" w:rsidRPr="0074415F">
        <w:rPr>
          <w:rFonts w:cs="Arial"/>
          <w:bCs/>
        </w:rPr>
        <w:t xml:space="preserve"> formal Contract Review meetings. </w:t>
      </w:r>
    </w:p>
    <w:p w:rsidR="00CC6CB2" w:rsidRPr="007C1195" w:rsidRDefault="00CC6CB2" w:rsidP="007C1195">
      <w:pPr>
        <w:pStyle w:val="Header"/>
        <w:ind w:left="644" w:hanging="644"/>
        <w:jc w:val="both"/>
        <w:rPr>
          <w:rFonts w:cs="Arial"/>
          <w:bCs/>
          <w:highlight w:val="yellow"/>
        </w:rPr>
      </w:pPr>
    </w:p>
    <w:p w:rsidR="00CC6CB2" w:rsidRPr="0074415F" w:rsidRDefault="00190948" w:rsidP="00CE2755">
      <w:pPr>
        <w:pStyle w:val="Header"/>
        <w:ind w:left="644" w:hanging="644"/>
        <w:rPr>
          <w:rFonts w:cs="Arial"/>
          <w:bCs/>
        </w:rPr>
      </w:pPr>
      <w:r w:rsidRPr="0074415F">
        <w:rPr>
          <w:rFonts w:cs="Arial"/>
          <w:bCs/>
        </w:rPr>
        <w:t>8</w:t>
      </w:r>
      <w:r w:rsidR="00CC6CB2" w:rsidRPr="0074415F">
        <w:rPr>
          <w:rFonts w:cs="Arial"/>
          <w:bCs/>
        </w:rPr>
        <w:t xml:space="preserve">.4 </w:t>
      </w:r>
      <w:r w:rsidR="007C1195" w:rsidRPr="0074415F">
        <w:rPr>
          <w:rFonts w:cs="Arial"/>
          <w:bCs/>
        </w:rPr>
        <w:tab/>
      </w:r>
      <w:r w:rsidR="00CC6CB2" w:rsidRPr="0074415F">
        <w:rPr>
          <w:rFonts w:cs="Arial"/>
          <w:bCs/>
        </w:rPr>
        <w:t>The Contract Review meeting agenda will encompass the overall provision of the service in respect of operational issues, quality assurance/control, complaints, non-conformances, invoices and payments, communications and any other issues/concerns</w:t>
      </w:r>
      <w:r w:rsidR="00CE2755" w:rsidRPr="0074415F">
        <w:rPr>
          <w:rFonts w:cs="Arial"/>
          <w:bCs/>
        </w:rPr>
        <w:t>. The Contractor will provide a Quarterly Statistics Report on areas decontaminated and compare this to the Implementation plan.</w:t>
      </w:r>
    </w:p>
    <w:p w:rsidR="00CC6CB2" w:rsidRPr="0074415F" w:rsidRDefault="00CC6CB2" w:rsidP="007C1195">
      <w:pPr>
        <w:pStyle w:val="Header"/>
        <w:ind w:left="644" w:hanging="644"/>
        <w:jc w:val="both"/>
        <w:rPr>
          <w:rFonts w:cs="Arial"/>
          <w:bCs/>
          <w:highlight w:val="yellow"/>
        </w:rPr>
      </w:pPr>
    </w:p>
    <w:p w:rsidR="00CC6CB2" w:rsidRPr="0074415F" w:rsidRDefault="00190948" w:rsidP="00CC6CB2">
      <w:pPr>
        <w:pStyle w:val="Header"/>
        <w:ind w:left="644" w:hanging="644"/>
        <w:jc w:val="both"/>
        <w:rPr>
          <w:rFonts w:cs="Arial"/>
          <w:bCs/>
        </w:rPr>
      </w:pPr>
      <w:r w:rsidRPr="00A41597">
        <w:rPr>
          <w:rFonts w:cs="Arial"/>
          <w:bCs/>
        </w:rPr>
        <w:t>8</w:t>
      </w:r>
      <w:r w:rsidR="00CC6CB2" w:rsidRPr="00A41597">
        <w:rPr>
          <w:rFonts w:cs="Arial"/>
          <w:bCs/>
        </w:rPr>
        <w:t xml:space="preserve">.5 </w:t>
      </w:r>
      <w:r w:rsidR="007C1195" w:rsidRPr="00A41597">
        <w:rPr>
          <w:rFonts w:cs="Arial"/>
          <w:bCs/>
        </w:rPr>
        <w:tab/>
      </w:r>
      <w:r w:rsidR="0074415F" w:rsidRPr="0074415F">
        <w:rPr>
          <w:rFonts w:cs="Arial"/>
          <w:bCs/>
        </w:rPr>
        <w:t xml:space="preserve">All formal meetings will be </w:t>
      </w:r>
      <w:proofErr w:type="spellStart"/>
      <w:r w:rsidR="0074415F" w:rsidRPr="0074415F">
        <w:rPr>
          <w:rFonts w:cs="Arial"/>
          <w:bCs/>
        </w:rPr>
        <w:t>min</w:t>
      </w:r>
      <w:r w:rsidR="00CC6CB2" w:rsidRPr="0074415F">
        <w:rPr>
          <w:rFonts w:cs="Arial"/>
          <w:bCs/>
        </w:rPr>
        <w:t>u</w:t>
      </w:r>
      <w:r w:rsidR="0074415F" w:rsidRPr="0074415F">
        <w:rPr>
          <w:rFonts w:cs="Arial"/>
          <w:bCs/>
        </w:rPr>
        <w:t>t</w:t>
      </w:r>
      <w:r w:rsidR="00CC6CB2" w:rsidRPr="0074415F">
        <w:rPr>
          <w:rFonts w:cs="Arial"/>
          <w:bCs/>
        </w:rPr>
        <w:t>ed</w:t>
      </w:r>
      <w:proofErr w:type="spellEnd"/>
      <w:r w:rsidR="00CC6CB2" w:rsidRPr="0074415F">
        <w:rPr>
          <w:rFonts w:cs="Arial"/>
          <w:bCs/>
        </w:rPr>
        <w:t xml:space="preserve"> by a Trust representative and actions noted with required dates for completion.</w:t>
      </w:r>
    </w:p>
    <w:p w:rsidR="00CC6CB2" w:rsidRPr="00B4149F" w:rsidRDefault="00CC6CB2" w:rsidP="00CC6CB2">
      <w:pPr>
        <w:pStyle w:val="ListParagraph"/>
        <w:jc w:val="both"/>
        <w:rPr>
          <w:rFonts w:cs="Arial"/>
          <w:b/>
          <w:highlight w:val="yellow"/>
          <w:u w:val="single"/>
        </w:rPr>
      </w:pPr>
    </w:p>
    <w:p w:rsidR="00CC6CB2" w:rsidRDefault="00CC6CB2" w:rsidP="00CC6CB2">
      <w:pPr>
        <w:pStyle w:val="ListParagraph"/>
        <w:ind w:left="1440"/>
        <w:jc w:val="both"/>
        <w:rPr>
          <w:rFonts w:cs="Arial"/>
          <w:b/>
          <w:highlight w:val="yellow"/>
          <w:u w:val="single"/>
        </w:rPr>
      </w:pPr>
    </w:p>
    <w:p w:rsidR="001D5C28" w:rsidRPr="00B4149F" w:rsidRDefault="001D5C28" w:rsidP="00CC6CB2">
      <w:pPr>
        <w:pStyle w:val="ListParagraph"/>
        <w:ind w:left="1440"/>
        <w:jc w:val="both"/>
        <w:rPr>
          <w:rFonts w:cs="Arial"/>
          <w:b/>
          <w:highlight w:val="yellow"/>
          <w:u w:val="single"/>
        </w:rPr>
      </w:pPr>
    </w:p>
    <w:p w:rsidR="00CC6CB2" w:rsidRPr="00B87C67" w:rsidRDefault="00CC6CB2" w:rsidP="00B00714">
      <w:pPr>
        <w:pStyle w:val="ListParagraph"/>
        <w:numPr>
          <w:ilvl w:val="0"/>
          <w:numId w:val="37"/>
        </w:numPr>
        <w:ind w:left="709" w:hanging="709"/>
        <w:contextualSpacing/>
        <w:jc w:val="both"/>
        <w:rPr>
          <w:rFonts w:cs="Arial"/>
          <w:b/>
        </w:rPr>
      </w:pPr>
      <w:r w:rsidRPr="00B87C67">
        <w:rPr>
          <w:rFonts w:cs="Arial"/>
          <w:b/>
        </w:rPr>
        <w:lastRenderedPageBreak/>
        <w:t>Experience Capacity and References</w:t>
      </w:r>
    </w:p>
    <w:p w:rsidR="00CC6CB2" w:rsidRPr="00B87C67" w:rsidRDefault="00CC6CB2" w:rsidP="00B87C67">
      <w:pPr>
        <w:ind w:left="720"/>
        <w:rPr>
          <w:rFonts w:cs="Arial"/>
        </w:rPr>
      </w:pPr>
      <w:r w:rsidRPr="00B87C67">
        <w:rPr>
          <w:rFonts w:cs="Arial"/>
        </w:rPr>
        <w:t>Tenderers are required to submit details of specific experience in order to demonstrate their capacity to meet the requirements of the specification.</w:t>
      </w:r>
    </w:p>
    <w:p w:rsidR="00CC6CB2" w:rsidRPr="00B87C67" w:rsidRDefault="00CC6CB2" w:rsidP="00CC6CB2">
      <w:pPr>
        <w:ind w:left="720"/>
        <w:jc w:val="both"/>
        <w:rPr>
          <w:rFonts w:cs="Arial"/>
        </w:rPr>
      </w:pPr>
    </w:p>
    <w:p w:rsidR="00CC6CB2" w:rsidRPr="00B87C67" w:rsidRDefault="00CC6CB2" w:rsidP="00B87C67">
      <w:pPr>
        <w:ind w:left="720"/>
        <w:rPr>
          <w:rFonts w:cs="Arial"/>
        </w:rPr>
      </w:pPr>
      <w:r w:rsidRPr="00B87C67">
        <w:rPr>
          <w:rFonts w:cs="Arial"/>
        </w:rPr>
        <w:t>Tenderers are required to submit comparable reference sites (min 3) with contact details.</w:t>
      </w:r>
    </w:p>
    <w:p w:rsidR="00CC6CB2" w:rsidRPr="00B4149F" w:rsidRDefault="00CC6CB2" w:rsidP="00CC6CB2">
      <w:pPr>
        <w:pStyle w:val="ListParagraph"/>
        <w:ind w:left="1440"/>
        <w:jc w:val="both"/>
        <w:rPr>
          <w:rFonts w:cs="Arial"/>
          <w:b/>
          <w:highlight w:val="yellow"/>
          <w:u w:val="single"/>
        </w:rPr>
      </w:pPr>
    </w:p>
    <w:p w:rsidR="00CC6CB2" w:rsidRPr="00B87C67" w:rsidRDefault="00CC6CB2" w:rsidP="00B00714">
      <w:pPr>
        <w:pStyle w:val="ListParagraph"/>
        <w:numPr>
          <w:ilvl w:val="0"/>
          <w:numId w:val="37"/>
        </w:numPr>
        <w:ind w:hanging="720"/>
        <w:contextualSpacing/>
        <w:jc w:val="both"/>
        <w:rPr>
          <w:rFonts w:cs="Arial"/>
          <w:b/>
        </w:rPr>
      </w:pPr>
      <w:r w:rsidRPr="00B87C67">
        <w:rPr>
          <w:rFonts w:cs="Arial"/>
          <w:b/>
        </w:rPr>
        <w:t>Implementation Plan</w:t>
      </w:r>
    </w:p>
    <w:p w:rsidR="00CC6CB2" w:rsidRPr="00B87C67" w:rsidRDefault="00CC6CB2" w:rsidP="00B87C67">
      <w:pPr>
        <w:ind w:left="720"/>
        <w:rPr>
          <w:rFonts w:cs="Arial"/>
          <w:b/>
          <w:u w:val="single"/>
        </w:rPr>
      </w:pPr>
      <w:r w:rsidRPr="00B87C67">
        <w:rPr>
          <w:rFonts w:cs="Arial"/>
          <w:bCs/>
        </w:rPr>
        <w:t>Tenderers are required to submit details of their project implementation plan which would be initiated following contract award</w:t>
      </w:r>
    </w:p>
    <w:p w:rsidR="00CC6CB2" w:rsidRPr="00B4149F" w:rsidRDefault="00CC6CB2" w:rsidP="00CC6CB2">
      <w:pPr>
        <w:pStyle w:val="ListParagraph"/>
        <w:jc w:val="both"/>
        <w:rPr>
          <w:rFonts w:cs="Arial"/>
          <w:b/>
          <w:highlight w:val="yellow"/>
          <w:u w:val="single"/>
        </w:rPr>
      </w:pPr>
    </w:p>
    <w:p w:rsidR="00CC6CB2" w:rsidRPr="0074415F" w:rsidRDefault="00B00714" w:rsidP="00B00714">
      <w:pPr>
        <w:contextualSpacing/>
        <w:jc w:val="both"/>
        <w:rPr>
          <w:rFonts w:cs="Arial"/>
          <w:b/>
        </w:rPr>
      </w:pPr>
      <w:r w:rsidRPr="0074415F">
        <w:rPr>
          <w:rFonts w:cs="Arial"/>
          <w:b/>
        </w:rPr>
        <w:t>11</w:t>
      </w:r>
      <w:r w:rsidRPr="0074415F">
        <w:rPr>
          <w:rFonts w:cs="Arial"/>
          <w:b/>
        </w:rPr>
        <w:tab/>
      </w:r>
      <w:r w:rsidR="00CC6CB2" w:rsidRPr="0074415F">
        <w:rPr>
          <w:rFonts w:cs="Arial"/>
          <w:b/>
        </w:rPr>
        <w:t>Site Surveys</w:t>
      </w:r>
    </w:p>
    <w:p w:rsidR="00CC6CB2" w:rsidRPr="0074415F" w:rsidRDefault="00CC6CB2" w:rsidP="00CC6CB2">
      <w:pPr>
        <w:ind w:left="360"/>
        <w:jc w:val="both"/>
        <w:rPr>
          <w:rFonts w:cs="Arial"/>
        </w:rPr>
      </w:pPr>
    </w:p>
    <w:p w:rsidR="00CC6CB2" w:rsidRPr="0074415F" w:rsidRDefault="00CC6CB2" w:rsidP="00CC6CB2">
      <w:pPr>
        <w:ind w:left="720"/>
        <w:rPr>
          <w:rFonts w:cs="Arial"/>
        </w:rPr>
      </w:pPr>
      <w:r w:rsidRPr="0074415F">
        <w:rPr>
          <w:rFonts w:cs="Arial"/>
        </w:rPr>
        <w:t xml:space="preserve">Tenderers are invited to undertake </w:t>
      </w:r>
      <w:r w:rsidR="00CE2755" w:rsidRPr="0074415F">
        <w:rPr>
          <w:rFonts w:cs="Arial"/>
        </w:rPr>
        <w:t xml:space="preserve">optional </w:t>
      </w:r>
      <w:r w:rsidRPr="0074415F">
        <w:rPr>
          <w:rFonts w:cs="Arial"/>
        </w:rPr>
        <w:t xml:space="preserve">site surveys prior to tender submission.  These site surveys should be arranged </w:t>
      </w:r>
      <w:proofErr w:type="gramStart"/>
      <w:r w:rsidRPr="0074415F">
        <w:rPr>
          <w:rFonts w:cs="Arial"/>
        </w:rPr>
        <w:t xml:space="preserve">between </w:t>
      </w:r>
      <w:r w:rsidR="00CE2755" w:rsidRPr="0074415F">
        <w:rPr>
          <w:rFonts w:cs="Arial"/>
        </w:rPr>
        <w:t>26</w:t>
      </w:r>
      <w:r w:rsidR="00CE2755" w:rsidRPr="0074415F">
        <w:rPr>
          <w:rFonts w:cs="Arial"/>
          <w:vertAlign w:val="superscript"/>
        </w:rPr>
        <w:t>th</w:t>
      </w:r>
      <w:r w:rsidR="00CE2755" w:rsidRPr="0074415F">
        <w:rPr>
          <w:rFonts w:cs="Arial"/>
        </w:rPr>
        <w:t xml:space="preserve"> June </w:t>
      </w:r>
      <w:r w:rsidRPr="0074415F">
        <w:rPr>
          <w:rFonts w:cs="Arial"/>
        </w:rPr>
        <w:t xml:space="preserve">2017 to </w:t>
      </w:r>
      <w:r w:rsidR="00CE2755" w:rsidRPr="0074415F">
        <w:rPr>
          <w:rFonts w:cs="Arial"/>
        </w:rPr>
        <w:t>30</w:t>
      </w:r>
      <w:r w:rsidR="00CE2755" w:rsidRPr="0074415F">
        <w:rPr>
          <w:rFonts w:cs="Arial"/>
          <w:vertAlign w:val="superscript"/>
        </w:rPr>
        <w:t>th</w:t>
      </w:r>
      <w:r w:rsidR="00CE2755" w:rsidRPr="0074415F">
        <w:rPr>
          <w:rFonts w:cs="Arial"/>
        </w:rPr>
        <w:t xml:space="preserve"> June</w:t>
      </w:r>
      <w:r w:rsidRPr="0074415F">
        <w:rPr>
          <w:rFonts w:cs="Arial"/>
        </w:rPr>
        <w:t xml:space="preserve"> 2017</w:t>
      </w:r>
      <w:proofErr w:type="gramEnd"/>
      <w:r w:rsidRPr="0074415F">
        <w:rPr>
          <w:rFonts w:cs="Arial"/>
        </w:rPr>
        <w:t>.</w:t>
      </w:r>
    </w:p>
    <w:p w:rsidR="00B87C67" w:rsidRPr="0074415F" w:rsidRDefault="00B87C67" w:rsidP="00CC6CB2">
      <w:pPr>
        <w:ind w:left="720"/>
        <w:rPr>
          <w:rFonts w:cs="Arial"/>
        </w:rPr>
      </w:pPr>
    </w:p>
    <w:p w:rsidR="00B87C67" w:rsidRPr="00B87C67" w:rsidRDefault="00B87C67" w:rsidP="00B87C67">
      <w:pPr>
        <w:pStyle w:val="ListParagraph"/>
        <w:numPr>
          <w:ilvl w:val="0"/>
          <w:numId w:val="22"/>
        </w:numPr>
        <w:rPr>
          <w:rFonts w:cs="Arial"/>
        </w:rPr>
      </w:pPr>
      <w:r w:rsidRPr="00B87C67">
        <w:rPr>
          <w:rFonts w:cs="Arial"/>
        </w:rPr>
        <w:t>To view the site please contact Paul Garrett</w:t>
      </w:r>
      <w:r>
        <w:rPr>
          <w:rFonts w:cs="Arial"/>
        </w:rPr>
        <w:t xml:space="preserve">, </w:t>
      </w:r>
      <w:r w:rsidRPr="00A41597">
        <w:rPr>
          <w:rFonts w:cs="Arial"/>
        </w:rPr>
        <w:t xml:space="preserve">Deputy Nursing Director, </w:t>
      </w:r>
      <w:r w:rsidRPr="00B87C67">
        <w:rPr>
          <w:rFonts w:cs="Arial"/>
        </w:rPr>
        <w:t>on</w:t>
      </w:r>
      <w:r>
        <w:rPr>
          <w:rFonts w:cs="Arial"/>
        </w:rPr>
        <w:t xml:space="preserve"> 0300 422 </w:t>
      </w:r>
      <w:proofErr w:type="gramStart"/>
      <w:r>
        <w:rPr>
          <w:rFonts w:cs="Arial"/>
        </w:rPr>
        <w:t>6305</w:t>
      </w:r>
      <w:r w:rsidRPr="00B87C67">
        <w:rPr>
          <w:rFonts w:cs="Arial"/>
        </w:rPr>
        <w:t xml:space="preserve"> </w:t>
      </w:r>
      <w:r>
        <w:rPr>
          <w:rFonts w:cs="Arial"/>
        </w:rPr>
        <w:t xml:space="preserve"> Ap</w:t>
      </w:r>
      <w:r w:rsidRPr="00B87C67">
        <w:rPr>
          <w:rFonts w:cs="Arial"/>
        </w:rPr>
        <w:t>pointments</w:t>
      </w:r>
      <w:proofErr w:type="gramEnd"/>
      <w:r w:rsidRPr="00B87C67">
        <w:rPr>
          <w:rFonts w:cs="Arial"/>
        </w:rPr>
        <w:t xml:space="preserve"> must be made beforehand.</w:t>
      </w:r>
    </w:p>
    <w:p w:rsidR="00624D09" w:rsidRPr="00B4149F" w:rsidRDefault="00624D09" w:rsidP="00624D09">
      <w:pPr>
        <w:pStyle w:val="BodyTextIndent2"/>
        <w:ind w:firstLine="0"/>
        <w:jc w:val="both"/>
        <w:rPr>
          <w:highlight w:val="yellow"/>
        </w:rPr>
      </w:pPr>
    </w:p>
    <w:p w:rsidR="00624D09" w:rsidRPr="00B87C67" w:rsidRDefault="00B00714" w:rsidP="00624D09">
      <w:pPr>
        <w:pStyle w:val="BodyTextIndent2"/>
        <w:tabs>
          <w:tab w:val="left" w:pos="720"/>
        </w:tabs>
        <w:ind w:hanging="720"/>
        <w:jc w:val="both"/>
        <w:rPr>
          <w:b/>
        </w:rPr>
      </w:pPr>
      <w:r w:rsidRPr="00B87C67">
        <w:rPr>
          <w:b/>
        </w:rPr>
        <w:t>12</w:t>
      </w:r>
      <w:r w:rsidR="00624D09" w:rsidRPr="00B87C67">
        <w:rPr>
          <w:b/>
        </w:rPr>
        <w:t>.</w:t>
      </w:r>
      <w:r w:rsidR="00624D09" w:rsidRPr="00B87C67">
        <w:rPr>
          <w:b/>
        </w:rPr>
        <w:tab/>
        <w:t>Contract Period:</w:t>
      </w:r>
    </w:p>
    <w:p w:rsidR="00624D09" w:rsidRPr="00B87C67" w:rsidRDefault="00624D09" w:rsidP="00624D09">
      <w:pPr>
        <w:pStyle w:val="BodyTextIndent2"/>
        <w:jc w:val="both"/>
      </w:pPr>
    </w:p>
    <w:p w:rsidR="00624D09" w:rsidRPr="00B87C67" w:rsidRDefault="00624D09" w:rsidP="00B00714">
      <w:pPr>
        <w:pStyle w:val="BodyTextIndent2"/>
        <w:numPr>
          <w:ilvl w:val="1"/>
          <w:numId w:val="42"/>
        </w:numPr>
        <w:ind w:left="709" w:hanging="709"/>
      </w:pPr>
      <w:r w:rsidRPr="00B87C67">
        <w:t>Any contract awarded as a result of this tender process will be for a p</w:t>
      </w:r>
      <w:r w:rsidR="004113D4" w:rsidRPr="00B87C67">
        <w:t xml:space="preserve">eriod of 3 years anticipated to </w:t>
      </w:r>
      <w:r w:rsidRPr="00B87C67">
        <w:t>commence</w:t>
      </w:r>
      <w:r w:rsidR="004113D4" w:rsidRPr="00B87C67">
        <w:t xml:space="preserve"> 1</w:t>
      </w:r>
      <w:r w:rsidR="004113D4" w:rsidRPr="00B87C67">
        <w:rPr>
          <w:vertAlign w:val="superscript"/>
        </w:rPr>
        <w:t>st</w:t>
      </w:r>
      <w:r w:rsidR="004113D4" w:rsidRPr="00B87C67">
        <w:t xml:space="preserve"> October 2017.</w:t>
      </w:r>
      <w:r w:rsidRPr="00B87C67">
        <w:t xml:space="preserve"> The Trust may extend any contractual arrangement for two further periods, each of twelve months duration.</w:t>
      </w:r>
    </w:p>
    <w:p w:rsidR="005F4653" w:rsidRPr="00B87C67" w:rsidRDefault="005F4653" w:rsidP="00B00714">
      <w:pPr>
        <w:jc w:val="both"/>
      </w:pPr>
    </w:p>
    <w:p w:rsidR="005F4653" w:rsidRDefault="005F4653" w:rsidP="00B00714">
      <w:pPr>
        <w:jc w:val="both"/>
        <w:rPr>
          <w:highlight w:val="yellow"/>
        </w:rPr>
      </w:pPr>
    </w:p>
    <w:p w:rsidR="00624D09" w:rsidRPr="00A41597" w:rsidRDefault="00B00714" w:rsidP="00B00714">
      <w:pPr>
        <w:jc w:val="both"/>
        <w:rPr>
          <w:b/>
          <w:bCs/>
        </w:rPr>
      </w:pPr>
      <w:r w:rsidRPr="00A41597">
        <w:rPr>
          <w:b/>
        </w:rPr>
        <w:t>13.</w:t>
      </w:r>
      <w:r w:rsidRPr="00A41597">
        <w:rPr>
          <w:b/>
        </w:rPr>
        <w:tab/>
      </w:r>
      <w:r w:rsidR="00624D09" w:rsidRPr="00A41597">
        <w:rPr>
          <w:b/>
          <w:bCs/>
        </w:rPr>
        <w:t>Contract Review:</w:t>
      </w:r>
    </w:p>
    <w:p w:rsidR="00624D09" w:rsidRPr="00A41597" w:rsidRDefault="00624D09" w:rsidP="00624D09">
      <w:pPr>
        <w:tabs>
          <w:tab w:val="left" w:pos="1080"/>
        </w:tabs>
        <w:jc w:val="both"/>
        <w:rPr>
          <w:b/>
          <w:bCs/>
        </w:rPr>
      </w:pPr>
    </w:p>
    <w:p w:rsidR="00624D09" w:rsidRPr="00A41597" w:rsidRDefault="00624D09" w:rsidP="00B00714">
      <w:pPr>
        <w:pStyle w:val="BodyTextIndent2"/>
        <w:numPr>
          <w:ilvl w:val="1"/>
          <w:numId w:val="45"/>
        </w:numPr>
        <w:ind w:left="851" w:hanging="791"/>
      </w:pPr>
      <w:r w:rsidRPr="00A41597">
        <w:t>Following contract award, Authorised representatives of the Trust will meet with Service Provider representatives to discuss contract implementation in accordance with the schedule of work</w:t>
      </w:r>
      <w:r w:rsidR="00B87C67" w:rsidRPr="00A41597">
        <w:t>.</w:t>
      </w:r>
      <w:r w:rsidRPr="00A41597">
        <w:t xml:space="preserve"> </w:t>
      </w:r>
    </w:p>
    <w:p w:rsidR="00624D09" w:rsidRPr="00A41597" w:rsidRDefault="00624D09" w:rsidP="00B00714">
      <w:pPr>
        <w:pStyle w:val="BodyTextIndent2"/>
        <w:ind w:left="851" w:hanging="791"/>
      </w:pPr>
    </w:p>
    <w:p w:rsidR="00624D09" w:rsidRPr="00A41597" w:rsidRDefault="00624D09" w:rsidP="00B00714">
      <w:pPr>
        <w:pStyle w:val="BodyTextIndent2"/>
        <w:numPr>
          <w:ilvl w:val="1"/>
          <w:numId w:val="45"/>
        </w:numPr>
        <w:ind w:left="851" w:hanging="791"/>
      </w:pPr>
      <w:r w:rsidRPr="00A41597">
        <w:t>At a time to be agreed between the parties (but not later than 9 months from the start of the Contract), a meeting will take place to fully review contract outcomes, including adherence to work timetable, infection control issues, day to day operational issues and any requirement to extend the contract in-line with the Contract Period (section 5 – above).</w:t>
      </w:r>
    </w:p>
    <w:p w:rsidR="00624D09" w:rsidRDefault="00624D09" w:rsidP="00624D09">
      <w:pPr>
        <w:pStyle w:val="BodyTextIndent3"/>
        <w:ind w:left="0" w:firstLine="360"/>
        <w:jc w:val="both"/>
        <w:rPr>
          <w:color w:val="FF0000"/>
          <w:highlight w:val="yellow"/>
        </w:rPr>
      </w:pPr>
    </w:p>
    <w:p w:rsidR="00624D09" w:rsidRPr="0074415F" w:rsidRDefault="00B00714" w:rsidP="00B00714">
      <w:pPr>
        <w:pStyle w:val="BodyTextIndent3"/>
        <w:ind w:left="0" w:firstLine="0"/>
        <w:jc w:val="both"/>
        <w:rPr>
          <w:b/>
        </w:rPr>
      </w:pPr>
      <w:r w:rsidRPr="0074415F">
        <w:rPr>
          <w:b/>
        </w:rPr>
        <w:t>14.</w:t>
      </w:r>
      <w:r w:rsidRPr="0074415F">
        <w:rPr>
          <w:b/>
        </w:rPr>
        <w:tab/>
      </w:r>
      <w:r w:rsidR="00624D09" w:rsidRPr="0074415F">
        <w:rPr>
          <w:b/>
        </w:rPr>
        <w:t>Contract Price:</w:t>
      </w:r>
    </w:p>
    <w:p w:rsidR="00624D09" w:rsidRPr="0074415F" w:rsidRDefault="00624D09" w:rsidP="00624D09">
      <w:pPr>
        <w:pStyle w:val="BodyTextIndent3"/>
        <w:ind w:left="0" w:firstLine="0"/>
        <w:jc w:val="both"/>
      </w:pPr>
    </w:p>
    <w:p w:rsidR="00624D09" w:rsidRPr="0074415F" w:rsidRDefault="00B00714" w:rsidP="00B00714">
      <w:pPr>
        <w:pStyle w:val="BodyTextIndent3"/>
        <w:ind w:left="851" w:hanging="851"/>
        <w:jc w:val="both"/>
      </w:pPr>
      <w:r w:rsidRPr="0074415F">
        <w:t>14.1</w:t>
      </w:r>
      <w:r w:rsidRPr="0074415F">
        <w:tab/>
      </w:r>
      <w:r w:rsidR="00624D09" w:rsidRPr="0074415F">
        <w:t>Tenderers are requested to indicate their service charge rates on the Offer Schedule (Document 6).</w:t>
      </w:r>
    </w:p>
    <w:p w:rsidR="00624D09" w:rsidRPr="0074415F" w:rsidRDefault="00624D09" w:rsidP="00B00714">
      <w:pPr>
        <w:pStyle w:val="BodyTextIndent3"/>
        <w:ind w:left="851" w:hanging="851"/>
        <w:jc w:val="both"/>
      </w:pPr>
    </w:p>
    <w:p w:rsidR="00624D09" w:rsidRPr="0074415F" w:rsidRDefault="00B00714" w:rsidP="00B00714">
      <w:pPr>
        <w:pStyle w:val="BodyTextIndent3"/>
        <w:tabs>
          <w:tab w:val="left" w:pos="1080"/>
        </w:tabs>
        <w:ind w:left="851" w:hanging="851"/>
        <w:jc w:val="both"/>
      </w:pPr>
      <w:r w:rsidRPr="0074415F">
        <w:t>14.2</w:t>
      </w:r>
      <w:r w:rsidRPr="0074415F">
        <w:tab/>
      </w:r>
      <w:r w:rsidR="00624D09" w:rsidRPr="0074415F">
        <w:t xml:space="preserve">Prices submitted should be firm for the first </w:t>
      </w:r>
      <w:r w:rsidR="0074415F">
        <w:t>3 years</w:t>
      </w:r>
      <w:r w:rsidR="00624D09" w:rsidRPr="0074415F">
        <w:t xml:space="preserve"> of the contract (initial contract period).  </w:t>
      </w:r>
    </w:p>
    <w:p w:rsidR="00624D09" w:rsidRPr="0074415F" w:rsidRDefault="00624D09" w:rsidP="00624D09">
      <w:pPr>
        <w:pStyle w:val="BodyTextIndent3"/>
        <w:ind w:left="0" w:firstLine="0"/>
        <w:jc w:val="both"/>
      </w:pPr>
    </w:p>
    <w:p w:rsidR="00B87C67" w:rsidRDefault="00B87C67" w:rsidP="00624D09">
      <w:pPr>
        <w:pStyle w:val="BodyTextIndent3"/>
        <w:ind w:left="0" w:firstLine="0"/>
        <w:jc w:val="both"/>
      </w:pPr>
    </w:p>
    <w:p w:rsidR="001D5C28" w:rsidRPr="0074415F" w:rsidRDefault="001D5C28" w:rsidP="00624D09">
      <w:pPr>
        <w:pStyle w:val="BodyTextIndent3"/>
        <w:ind w:left="0" w:firstLine="0"/>
        <w:jc w:val="both"/>
      </w:pPr>
      <w:bookmarkStart w:id="0" w:name="_GoBack"/>
      <w:bookmarkEnd w:id="0"/>
    </w:p>
    <w:p w:rsidR="00624D09" w:rsidRPr="0074415F" w:rsidRDefault="00B00714" w:rsidP="00B00714">
      <w:pPr>
        <w:pStyle w:val="BodyTextIndent3"/>
        <w:ind w:left="0" w:firstLine="0"/>
        <w:jc w:val="both"/>
        <w:rPr>
          <w:b/>
        </w:rPr>
      </w:pPr>
      <w:r w:rsidRPr="0074415F">
        <w:rPr>
          <w:b/>
        </w:rPr>
        <w:lastRenderedPageBreak/>
        <w:t>15.</w:t>
      </w:r>
      <w:r w:rsidRPr="0074415F">
        <w:rPr>
          <w:b/>
        </w:rPr>
        <w:tab/>
      </w:r>
      <w:r w:rsidR="00624D09" w:rsidRPr="0074415F">
        <w:rPr>
          <w:b/>
        </w:rPr>
        <w:t>Payment:</w:t>
      </w:r>
    </w:p>
    <w:p w:rsidR="00624D09" w:rsidRPr="0074415F" w:rsidRDefault="00624D09" w:rsidP="00624D09">
      <w:pPr>
        <w:pStyle w:val="BodyTextIndent3"/>
        <w:ind w:left="0" w:firstLine="0"/>
        <w:jc w:val="both"/>
        <w:rPr>
          <w:b/>
        </w:rPr>
      </w:pPr>
    </w:p>
    <w:p w:rsidR="00624D09" w:rsidRPr="0074415F" w:rsidRDefault="00B00714" w:rsidP="00B00714">
      <w:pPr>
        <w:pStyle w:val="BodyTextIndent3"/>
        <w:ind w:left="0" w:firstLine="0"/>
        <w:jc w:val="both"/>
      </w:pPr>
      <w:r w:rsidRPr="0074415F">
        <w:t>15.1</w:t>
      </w:r>
      <w:r w:rsidRPr="0074415F">
        <w:tab/>
      </w:r>
      <w:r w:rsidR="00624D09" w:rsidRPr="0074415F">
        <w:t>Invoices for work carried out must be submitted monthly in arrears.</w:t>
      </w:r>
    </w:p>
    <w:p w:rsidR="00624D09" w:rsidRPr="0074415F" w:rsidRDefault="00624D09" w:rsidP="00624D09">
      <w:pPr>
        <w:pStyle w:val="BodyTextIndent3"/>
        <w:ind w:left="0" w:firstLine="0"/>
        <w:jc w:val="both"/>
      </w:pPr>
    </w:p>
    <w:p w:rsidR="00B87C67" w:rsidRPr="0074415F" w:rsidRDefault="00B87C67" w:rsidP="00624D09">
      <w:pPr>
        <w:pStyle w:val="BodyTextIndent3"/>
        <w:ind w:left="0" w:firstLine="0"/>
        <w:jc w:val="both"/>
      </w:pPr>
    </w:p>
    <w:p w:rsidR="00624D09" w:rsidRPr="0074415F" w:rsidRDefault="00B00714" w:rsidP="00B00714">
      <w:pPr>
        <w:pStyle w:val="BodyTextIndent3"/>
        <w:ind w:left="0" w:firstLine="0"/>
        <w:jc w:val="both"/>
        <w:rPr>
          <w:b/>
        </w:rPr>
      </w:pPr>
      <w:r w:rsidRPr="0074415F">
        <w:rPr>
          <w:b/>
        </w:rPr>
        <w:t>16.</w:t>
      </w:r>
      <w:r w:rsidRPr="0074415F">
        <w:rPr>
          <w:b/>
        </w:rPr>
        <w:tab/>
      </w:r>
      <w:r w:rsidR="00624D09" w:rsidRPr="0074415F">
        <w:rPr>
          <w:b/>
        </w:rPr>
        <w:t>Management Information:</w:t>
      </w:r>
    </w:p>
    <w:p w:rsidR="00624D09" w:rsidRPr="0074415F" w:rsidRDefault="00624D09" w:rsidP="00624D09">
      <w:pPr>
        <w:tabs>
          <w:tab w:val="left" w:pos="1080"/>
        </w:tabs>
        <w:ind w:firstLine="360"/>
        <w:jc w:val="both"/>
      </w:pPr>
    </w:p>
    <w:p w:rsidR="00624D09" w:rsidRPr="0074415F" w:rsidRDefault="00B00714" w:rsidP="007C1195">
      <w:pPr>
        <w:pStyle w:val="BodyTextIndent3"/>
        <w:ind w:left="851" w:hanging="851"/>
        <w:jc w:val="both"/>
      </w:pPr>
      <w:r w:rsidRPr="0074415F">
        <w:t>16</w:t>
      </w:r>
      <w:r w:rsidR="007C1195" w:rsidRPr="0074415F">
        <w:t>.1</w:t>
      </w:r>
      <w:r w:rsidR="007C1195" w:rsidRPr="0074415F">
        <w:tab/>
      </w:r>
      <w:r w:rsidR="00624D09" w:rsidRPr="0074415F">
        <w:t>The Service Provider will be expected to document decontaminated areas and issue the Trust with formal decontamination certification as required.</w:t>
      </w:r>
    </w:p>
    <w:p w:rsidR="00624D09" w:rsidRPr="0074415F" w:rsidRDefault="00624D09" w:rsidP="007C1195">
      <w:pPr>
        <w:pStyle w:val="BodyTextIndent3"/>
        <w:ind w:left="851" w:hanging="851"/>
        <w:jc w:val="both"/>
      </w:pPr>
    </w:p>
    <w:p w:rsidR="00624D09" w:rsidRPr="0074415F" w:rsidRDefault="00624D09" w:rsidP="00624D09">
      <w:pPr>
        <w:ind w:left="720" w:hanging="720"/>
        <w:jc w:val="both"/>
        <w:rPr>
          <w:rFonts w:cs="Arial"/>
        </w:rPr>
      </w:pPr>
      <w:r w:rsidRPr="0074415F">
        <w:rPr>
          <w:rFonts w:cs="Arial"/>
        </w:rPr>
        <w:t>.</w:t>
      </w:r>
    </w:p>
    <w:p w:rsidR="00624D09" w:rsidRDefault="00624D09" w:rsidP="00624D09">
      <w:pPr>
        <w:rPr>
          <w:rFonts w:cs="Arial"/>
          <w:b/>
        </w:rPr>
      </w:pPr>
    </w:p>
    <w:p w:rsidR="00624D09" w:rsidRDefault="00624D09" w:rsidP="00624D09">
      <w:pPr>
        <w:ind w:left="720" w:hanging="720"/>
        <w:jc w:val="center"/>
        <w:rPr>
          <w:b/>
        </w:rPr>
      </w:pPr>
      <w:r>
        <w:rPr>
          <w:rFonts w:cs="Arial"/>
          <w:b/>
        </w:rPr>
        <w:br w:type="page"/>
      </w:r>
    </w:p>
    <w:p w:rsidR="00351BE3" w:rsidRDefault="00351BE3" w:rsidP="00351BE3">
      <w:pPr>
        <w:jc w:val="both"/>
        <w:rPr>
          <w:rFonts w:cs="Arial"/>
          <w:sz w:val="22"/>
          <w:szCs w:val="22"/>
        </w:rPr>
      </w:pPr>
    </w:p>
    <w:p w:rsidR="005E58DA" w:rsidRPr="005F4653" w:rsidRDefault="005E58DA" w:rsidP="005E58DA">
      <w:pPr>
        <w:jc w:val="both"/>
        <w:rPr>
          <w:rFonts w:cs="Arial"/>
          <w:b/>
          <w:color w:val="000000"/>
        </w:rPr>
      </w:pPr>
      <w:r>
        <w:rPr>
          <w:rFonts w:cs="Arial"/>
          <w:b/>
          <w:color w:val="000000"/>
          <w:sz w:val="22"/>
          <w:szCs w:val="22"/>
        </w:rPr>
        <w:t xml:space="preserve">           </w:t>
      </w:r>
      <w:r w:rsidRPr="005F4653">
        <w:rPr>
          <w:rFonts w:cs="Arial"/>
          <w:b/>
          <w:color w:val="000000"/>
        </w:rPr>
        <w:t>Safeguarding of vulnerable adults and children</w:t>
      </w:r>
    </w:p>
    <w:p w:rsidR="005E58DA" w:rsidRPr="005F4653" w:rsidRDefault="005E58DA" w:rsidP="005E58DA">
      <w:pPr>
        <w:tabs>
          <w:tab w:val="num" w:pos="720"/>
        </w:tabs>
        <w:ind w:left="720" w:hanging="720"/>
        <w:jc w:val="both"/>
        <w:rPr>
          <w:rFonts w:cs="Arial"/>
          <w:color w:val="000000"/>
        </w:rPr>
      </w:pPr>
      <w:r w:rsidRPr="005F4653">
        <w:rPr>
          <w:rFonts w:cs="Arial"/>
          <w:color w:val="000000"/>
        </w:rPr>
        <w:tab/>
        <w:t>Where any individual is required to work unsupervised either directly with, or in the same environment as, vulnerable adults or children, or have access to personal identifiable data on such patients the requirements for these personnel is enhanced.  This may require enhanced DBS checks to be carried out or may involve some safeguarding registration or training. Any DBS checks or safeguarding registration shall be borne by the contractor, and training of such staff may be checked to confirm level of compliance with Trust practices.  In some circumstances the contractor personnel may be required to complete a Trust training session.</w:t>
      </w:r>
    </w:p>
    <w:p w:rsidR="005E58DA" w:rsidRPr="005F4653" w:rsidRDefault="005E58DA" w:rsidP="005E58DA">
      <w:pPr>
        <w:tabs>
          <w:tab w:val="num" w:pos="720"/>
        </w:tabs>
        <w:ind w:left="720" w:hanging="720"/>
        <w:jc w:val="both"/>
        <w:rPr>
          <w:rFonts w:cs="Arial"/>
          <w:color w:val="000000"/>
        </w:rPr>
      </w:pPr>
    </w:p>
    <w:p w:rsidR="005E58DA" w:rsidRPr="005F4653" w:rsidRDefault="005E58DA" w:rsidP="005E58DA">
      <w:pPr>
        <w:tabs>
          <w:tab w:val="num" w:pos="720"/>
        </w:tabs>
        <w:ind w:left="720" w:hanging="720"/>
        <w:jc w:val="both"/>
        <w:rPr>
          <w:rFonts w:cs="Arial"/>
          <w:color w:val="000000"/>
        </w:rPr>
      </w:pPr>
      <w:r w:rsidRPr="005F4653">
        <w:rPr>
          <w:rFonts w:cs="Arial"/>
          <w:color w:val="000000"/>
        </w:rPr>
        <w:tab/>
      </w:r>
      <w:r w:rsidRPr="005F4653">
        <w:rPr>
          <w:rFonts w:cs="Arial"/>
          <w:b/>
          <w:color w:val="000000"/>
        </w:rPr>
        <w:t>Information Governance</w:t>
      </w:r>
    </w:p>
    <w:p w:rsidR="005E58DA" w:rsidRPr="005F4653" w:rsidRDefault="005E58DA" w:rsidP="005E58DA">
      <w:pPr>
        <w:tabs>
          <w:tab w:val="num" w:pos="720"/>
        </w:tabs>
        <w:ind w:left="720" w:hanging="720"/>
        <w:jc w:val="both"/>
        <w:rPr>
          <w:rFonts w:cs="Arial"/>
          <w:color w:val="000000"/>
        </w:rPr>
      </w:pPr>
      <w:r w:rsidRPr="005F4653">
        <w:rPr>
          <w:rFonts w:cs="Arial"/>
          <w:color w:val="000000"/>
        </w:rPr>
        <w:tab/>
        <w:t>Information Governance is concerned with the safety and appropriate access to electronic systems storing or transmitting personal identifiable data.</w:t>
      </w:r>
    </w:p>
    <w:p w:rsidR="005E58DA" w:rsidRPr="005F4653" w:rsidRDefault="005E58DA" w:rsidP="005E58DA">
      <w:pPr>
        <w:tabs>
          <w:tab w:val="num" w:pos="720"/>
        </w:tabs>
        <w:ind w:left="720" w:hanging="720"/>
        <w:jc w:val="both"/>
        <w:rPr>
          <w:rFonts w:cs="Arial"/>
        </w:rPr>
      </w:pPr>
    </w:p>
    <w:p w:rsidR="005E58DA" w:rsidRPr="005F4653" w:rsidRDefault="005E58DA" w:rsidP="00F0613D">
      <w:pPr>
        <w:tabs>
          <w:tab w:val="num" w:pos="720"/>
        </w:tabs>
        <w:ind w:left="720" w:hanging="720"/>
        <w:rPr>
          <w:rFonts w:cs="Arial"/>
          <w:u w:val="single"/>
        </w:rPr>
      </w:pPr>
      <w:r w:rsidRPr="005F4653">
        <w:rPr>
          <w:rFonts w:cs="Arial"/>
        </w:rPr>
        <w:tab/>
        <w:t xml:space="preserve">The solution </w:t>
      </w:r>
      <w:r w:rsidRPr="005F4653">
        <w:rPr>
          <w:rFonts w:cs="Arial"/>
          <w:u w:val="single"/>
        </w:rPr>
        <w:t>must</w:t>
      </w:r>
      <w:r w:rsidRPr="005F4653">
        <w:rPr>
          <w:rFonts w:cs="Arial"/>
        </w:rPr>
        <w:t xml:space="preserve"> comply with NHS standards for Information Governance. </w:t>
      </w:r>
      <w:proofErr w:type="gramStart"/>
      <w:r w:rsidRPr="005F4653">
        <w:rPr>
          <w:color w:val="000000"/>
        </w:rPr>
        <w:t>tenderers</w:t>
      </w:r>
      <w:proofErr w:type="gramEnd"/>
      <w:r w:rsidRPr="005F4653">
        <w:rPr>
          <w:rFonts w:cs="Arial"/>
        </w:rPr>
        <w:t xml:space="preserve"> must state whether they have completed a Connecting for Health Toolkit submission for Commercial Third Parties (CTP)?  If YES please provide the Reference Number and Name under which it is registered. If you have not yet completed a Connecting for Health Toolkit submission for Commercial Third Parties (CTP) you must do so before submitting your response to this ITT.  In your response to this ITT you must provide the full details of your submission, with supporting evidence.  The toolkit is available</w:t>
      </w:r>
      <w:r w:rsidR="00F0613D" w:rsidRPr="005F4653">
        <w:rPr>
          <w:rFonts w:cs="Arial"/>
        </w:rPr>
        <w:t xml:space="preserve"> </w:t>
      </w:r>
      <w:r w:rsidRPr="005F4653">
        <w:rPr>
          <w:rFonts w:cs="Arial"/>
        </w:rPr>
        <w:t xml:space="preserve">at </w:t>
      </w:r>
      <w:hyperlink r:id="rId10" w:history="1">
        <w:r w:rsidRPr="005F4653">
          <w:rPr>
            <w:rStyle w:val="Hyperlink"/>
            <w:rFonts w:cs="Arial"/>
          </w:rPr>
          <w:t>https://www.igt.connectingforhealth.nhs.uk/RequirementsList.aspx?tk=695408553&amp;lnv=4&amp;cb=12%3a31%3a56&amp;sViewOrgType=12&amp;sDesc=Commercial+Third+Party+(complex)</w:t>
        </w:r>
      </w:hyperlink>
    </w:p>
    <w:p w:rsidR="005E58DA" w:rsidRPr="005F4653" w:rsidRDefault="005E58DA" w:rsidP="005E58DA">
      <w:pPr>
        <w:tabs>
          <w:tab w:val="num" w:pos="720"/>
        </w:tabs>
        <w:ind w:left="720" w:hanging="720"/>
        <w:jc w:val="both"/>
        <w:rPr>
          <w:rFonts w:cs="Arial"/>
        </w:rPr>
      </w:pPr>
      <w:r w:rsidRPr="005F4653">
        <w:rPr>
          <w:rFonts w:cs="Arial"/>
        </w:rPr>
        <w:tab/>
      </w:r>
      <w:r w:rsidRPr="005F4653">
        <w:rPr>
          <w:rFonts w:cs="Arial"/>
        </w:rPr>
        <w:tab/>
      </w:r>
    </w:p>
    <w:p w:rsidR="005E58DA" w:rsidRPr="005F4653" w:rsidRDefault="005E58DA" w:rsidP="006E4016">
      <w:pPr>
        <w:tabs>
          <w:tab w:val="num" w:pos="720"/>
        </w:tabs>
        <w:ind w:left="720" w:hanging="720"/>
        <w:jc w:val="both"/>
        <w:rPr>
          <w:rFonts w:cs="Arial"/>
        </w:rPr>
      </w:pPr>
      <w:r w:rsidRPr="005F4653">
        <w:rPr>
          <w:rFonts w:cs="Arial"/>
        </w:rPr>
        <w:tab/>
      </w:r>
    </w:p>
    <w:p w:rsidR="005E58DA" w:rsidRPr="005F4653" w:rsidRDefault="005E58DA" w:rsidP="005E58DA">
      <w:pPr>
        <w:ind w:left="720" w:hanging="720"/>
        <w:jc w:val="both"/>
        <w:rPr>
          <w:rFonts w:cs="Arial"/>
        </w:rPr>
      </w:pPr>
      <w:r w:rsidRPr="005F4653">
        <w:rPr>
          <w:rFonts w:cs="Arial"/>
        </w:rPr>
        <w:t xml:space="preserve"> </w:t>
      </w:r>
      <w:r w:rsidRPr="005F4653">
        <w:rPr>
          <w:rFonts w:cs="Arial"/>
        </w:rPr>
        <w:tab/>
      </w:r>
      <w:r w:rsidRPr="005F4653">
        <w:rPr>
          <w:rFonts w:cs="Arial"/>
          <w:b/>
        </w:rPr>
        <w:t>Access and Egress</w:t>
      </w:r>
      <w:r w:rsidRPr="005F4653">
        <w:rPr>
          <w:rFonts w:cs="Arial"/>
        </w:rPr>
        <w:t xml:space="preserve"> from Trust sites for delivery of products and contractors arriving on site for completion of work.</w:t>
      </w:r>
    </w:p>
    <w:p w:rsidR="005E58DA" w:rsidRPr="005F4653" w:rsidRDefault="005E58DA" w:rsidP="005E58DA">
      <w:pPr>
        <w:ind w:left="720" w:hanging="720"/>
        <w:jc w:val="both"/>
        <w:rPr>
          <w:rFonts w:cs="Arial"/>
        </w:rPr>
      </w:pPr>
    </w:p>
    <w:p w:rsidR="005E58DA" w:rsidRPr="005F4653" w:rsidRDefault="005E58DA" w:rsidP="005E58DA">
      <w:pPr>
        <w:ind w:left="720" w:hanging="720"/>
        <w:jc w:val="both"/>
        <w:rPr>
          <w:rFonts w:cs="Arial"/>
        </w:rPr>
      </w:pPr>
      <w:r w:rsidRPr="005F4653">
        <w:rPr>
          <w:rFonts w:cs="Arial"/>
        </w:rPr>
        <w:tab/>
      </w:r>
      <w:r w:rsidRPr="005F4653">
        <w:rPr>
          <w:color w:val="000000"/>
        </w:rPr>
        <w:t>Tenderers</w:t>
      </w:r>
      <w:r w:rsidRPr="005F4653">
        <w:rPr>
          <w:rFonts w:cs="Arial"/>
        </w:rPr>
        <w:t xml:space="preserve"> are requested to access and egress from Trust sites, as required, to minimise health and safety issues to staff and patients as well as contractors and couriers. Information on access routes into and out of sites, delivery points and opening times are available on request or on site: </w:t>
      </w:r>
      <w:hyperlink r:id="rId11" w:history="1">
        <w:r w:rsidRPr="005F4653">
          <w:rPr>
            <w:rStyle w:val="Hyperlink"/>
            <w:rFonts w:cs="Arial"/>
          </w:rPr>
          <w:t>www.glosprocure.nhs.uk</w:t>
        </w:r>
      </w:hyperlink>
      <w:r w:rsidRPr="005F4653">
        <w:rPr>
          <w:rFonts w:cs="Arial"/>
        </w:rPr>
        <w:t xml:space="preserve">. </w:t>
      </w:r>
    </w:p>
    <w:p w:rsidR="005E58DA" w:rsidRPr="005F4653" w:rsidRDefault="005E58DA" w:rsidP="005E58DA">
      <w:pPr>
        <w:ind w:left="720" w:hanging="720"/>
        <w:jc w:val="both"/>
        <w:rPr>
          <w:rFonts w:cs="Arial"/>
        </w:rPr>
      </w:pPr>
    </w:p>
    <w:p w:rsidR="005E58DA" w:rsidRPr="005F4653" w:rsidRDefault="005E58DA" w:rsidP="005E58DA">
      <w:pPr>
        <w:ind w:left="720" w:hanging="720"/>
        <w:jc w:val="both"/>
        <w:rPr>
          <w:rFonts w:cs="Arial"/>
        </w:rPr>
      </w:pPr>
      <w:r w:rsidRPr="005F4653">
        <w:rPr>
          <w:rFonts w:cs="Arial"/>
        </w:rPr>
        <w:tab/>
        <w:t xml:space="preserve">Health and Safety compliance is required for all </w:t>
      </w:r>
      <w:r w:rsidRPr="005F4653">
        <w:rPr>
          <w:color w:val="000000"/>
        </w:rPr>
        <w:t>tenderers</w:t>
      </w:r>
      <w:r w:rsidRPr="005F4653">
        <w:rPr>
          <w:rFonts w:cs="Arial"/>
        </w:rPr>
        <w:t xml:space="preserve"> providing products or personnel into site and relevant policies regarding permits, parking, </w:t>
      </w:r>
      <w:proofErr w:type="spellStart"/>
      <w:r w:rsidRPr="005F4653">
        <w:rPr>
          <w:rFonts w:cs="Arial"/>
        </w:rPr>
        <w:t>etc</w:t>
      </w:r>
      <w:proofErr w:type="spellEnd"/>
      <w:r w:rsidRPr="005F4653">
        <w:rPr>
          <w:rFonts w:cs="Arial"/>
        </w:rPr>
        <w:t xml:space="preserve"> will be available from the user departments on contract award.</w:t>
      </w:r>
    </w:p>
    <w:p w:rsidR="005E58DA" w:rsidRPr="005F4653" w:rsidRDefault="005E58DA" w:rsidP="005E58DA">
      <w:pPr>
        <w:rPr>
          <w:rFonts w:cs="Arial"/>
          <w:b/>
        </w:rPr>
      </w:pPr>
    </w:p>
    <w:p w:rsidR="005E58DA" w:rsidRPr="005F4653" w:rsidRDefault="005E58DA" w:rsidP="005E58DA">
      <w:pPr>
        <w:rPr>
          <w:rFonts w:cs="Arial"/>
        </w:rPr>
      </w:pPr>
      <w:r w:rsidRPr="005F4653">
        <w:rPr>
          <w:rFonts w:cs="Arial"/>
        </w:rPr>
        <w:tab/>
      </w:r>
      <w:r w:rsidRPr="005F4653">
        <w:rPr>
          <w:rFonts w:cs="Arial"/>
          <w:b/>
        </w:rPr>
        <w:t>Offers and Payment terms</w:t>
      </w:r>
    </w:p>
    <w:p w:rsidR="005E58DA" w:rsidRPr="005F4653" w:rsidRDefault="005E58DA" w:rsidP="005E58DA">
      <w:pPr>
        <w:ind w:left="720"/>
      </w:pPr>
      <w:r w:rsidRPr="005F4653">
        <w:rPr>
          <w:rFonts w:cs="Arial"/>
        </w:rPr>
        <w:t xml:space="preserve">The NHS payment terms state a standard payment period of 30 days for all contracts.  However, payments from Gloucestershire Trusts could be made earlier if these earlier payments attracted a discount from the base prices offered. Please state any discounted prices for &lt;10, 14 or 15&gt; day payment terms in your tender. </w:t>
      </w:r>
    </w:p>
    <w:p w:rsidR="005E58DA" w:rsidRPr="005F4653" w:rsidRDefault="005E58DA" w:rsidP="007B2402">
      <w:pPr>
        <w:ind w:left="720" w:hanging="720"/>
        <w:jc w:val="center"/>
      </w:pPr>
    </w:p>
    <w:sectPr w:rsidR="005E58DA" w:rsidRPr="005F4653" w:rsidSect="00E91B4B">
      <w:headerReference w:type="even" r:id="rId12"/>
      <w:headerReference w:type="default" r:id="rId13"/>
      <w:footerReference w:type="even" r:id="rId14"/>
      <w:footerReference w:type="default" r:id="rId15"/>
      <w:headerReference w:type="first" r:id="rId16"/>
      <w:footerReference w:type="first" r:id="rId17"/>
      <w:pgSz w:w="11906" w:h="16838" w:code="9"/>
      <w:pgMar w:top="1440" w:right="1440" w:bottom="1440" w:left="1440"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ADD" w:rsidRDefault="00507ADD">
      <w:r>
        <w:separator/>
      </w:r>
    </w:p>
  </w:endnote>
  <w:endnote w:type="continuationSeparator" w:id="0">
    <w:p w:rsidR="00507ADD" w:rsidRDefault="00507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ADD" w:rsidRPr="00473DDD" w:rsidRDefault="00507ADD" w:rsidP="00455F92">
    <w:pPr>
      <w:pStyle w:val="Footer"/>
      <w:framePr w:wrap="around" w:vAnchor="text" w:hAnchor="margin" w:xAlign="center" w:y="1"/>
      <w:rPr>
        <w:rStyle w:val="PageNumber"/>
        <w:sz w:val="22"/>
        <w:szCs w:val="22"/>
      </w:rPr>
    </w:pPr>
    <w:r w:rsidRPr="00473DDD">
      <w:rPr>
        <w:rStyle w:val="PageNumber"/>
        <w:sz w:val="22"/>
        <w:szCs w:val="22"/>
      </w:rPr>
      <w:fldChar w:fldCharType="begin"/>
    </w:r>
    <w:r w:rsidRPr="00473DDD">
      <w:rPr>
        <w:rStyle w:val="PageNumber"/>
        <w:sz w:val="22"/>
        <w:szCs w:val="22"/>
      </w:rPr>
      <w:instrText xml:space="preserve">PAGE  </w:instrText>
    </w:r>
    <w:r w:rsidRPr="00473DDD">
      <w:rPr>
        <w:rStyle w:val="PageNumber"/>
        <w:sz w:val="22"/>
        <w:szCs w:val="22"/>
      </w:rPr>
      <w:fldChar w:fldCharType="separate"/>
    </w:r>
    <w:r>
      <w:rPr>
        <w:rStyle w:val="PageNumber"/>
        <w:noProof/>
        <w:sz w:val="22"/>
        <w:szCs w:val="22"/>
      </w:rPr>
      <w:t>12</w:t>
    </w:r>
    <w:r w:rsidRPr="00473DDD">
      <w:rPr>
        <w:rStyle w:val="PageNumber"/>
        <w:sz w:val="22"/>
        <w:szCs w:val="22"/>
      </w:rPr>
      <w:fldChar w:fldCharType="end"/>
    </w:r>
  </w:p>
  <w:p w:rsidR="00507ADD" w:rsidRPr="00473DDD" w:rsidRDefault="00507ADD" w:rsidP="00940853">
    <w:pPr>
      <w:pStyle w:val="Footer"/>
      <w:ind w:right="360"/>
      <w:rPr>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ADD" w:rsidRDefault="00507ADD" w:rsidP="00216114">
    <w:pPr>
      <w:rPr>
        <w:sz w:val="18"/>
        <w:szCs w:val="18"/>
      </w:rPr>
    </w:pPr>
    <w:r w:rsidRPr="00D50B50">
      <w:rPr>
        <w:sz w:val="18"/>
        <w:szCs w:val="18"/>
      </w:rPr>
      <w:t xml:space="preserve">Doc 05 - Specification and Evaluation </w:t>
    </w:r>
    <w:r>
      <w:rPr>
        <w:sz w:val="18"/>
        <w:szCs w:val="18"/>
      </w:rPr>
      <w:t>–</w:t>
    </w:r>
    <w:r w:rsidRPr="00D50B50">
      <w:rPr>
        <w:sz w:val="18"/>
        <w:szCs w:val="18"/>
      </w:rPr>
      <w:t xml:space="preserve"> </w:t>
    </w:r>
    <w:r>
      <w:rPr>
        <w:sz w:val="18"/>
        <w:szCs w:val="18"/>
      </w:rPr>
      <w:t xml:space="preserve">Bio Decontamination Services and Ultraviolet Light Technologies  </w:t>
    </w:r>
  </w:p>
  <w:p w:rsidR="00507ADD" w:rsidRPr="00216114" w:rsidRDefault="00507ADD" w:rsidP="00216114">
    <w:pPr>
      <w:rPr>
        <w:sz w:val="18"/>
        <w:szCs w:val="18"/>
      </w:rPr>
    </w:pPr>
    <w:r>
      <w:rPr>
        <w:sz w:val="18"/>
        <w:szCs w:val="18"/>
      </w:rPr>
      <w:t xml:space="preserve">Tender Ref: </w:t>
    </w:r>
    <w:r w:rsidRPr="004D6A07">
      <w:rPr>
        <w:sz w:val="18"/>
        <w:szCs w:val="18"/>
      </w:rPr>
      <w:t xml:space="preserve">RFT28084  </w:t>
    </w:r>
    <w:r>
      <w:rPr>
        <w:sz w:val="18"/>
        <w:szCs w:val="18"/>
      </w:rPr>
      <w:t xml:space="preserve">                                                                                                                       </w:t>
    </w:r>
    <w:sdt>
      <w:sdtPr>
        <w:rPr>
          <w:sz w:val="18"/>
          <w:szCs w:val="18"/>
        </w:rPr>
        <w:id w:val="-476376820"/>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r w:rsidRPr="00216114">
              <w:rPr>
                <w:sz w:val="18"/>
                <w:szCs w:val="18"/>
              </w:rPr>
              <w:t xml:space="preserve">Page </w:t>
            </w:r>
            <w:r w:rsidRPr="00216114">
              <w:rPr>
                <w:b/>
                <w:bCs/>
                <w:sz w:val="18"/>
                <w:szCs w:val="18"/>
              </w:rPr>
              <w:fldChar w:fldCharType="begin"/>
            </w:r>
            <w:r w:rsidRPr="00216114">
              <w:rPr>
                <w:b/>
                <w:bCs/>
                <w:sz w:val="18"/>
                <w:szCs w:val="18"/>
              </w:rPr>
              <w:instrText xml:space="preserve"> PAGE </w:instrText>
            </w:r>
            <w:r w:rsidRPr="00216114">
              <w:rPr>
                <w:b/>
                <w:bCs/>
                <w:sz w:val="18"/>
                <w:szCs w:val="18"/>
              </w:rPr>
              <w:fldChar w:fldCharType="separate"/>
            </w:r>
            <w:r w:rsidR="001D5C28">
              <w:rPr>
                <w:b/>
                <w:bCs/>
                <w:noProof/>
                <w:sz w:val="18"/>
                <w:szCs w:val="18"/>
              </w:rPr>
              <w:t>17</w:t>
            </w:r>
            <w:r w:rsidRPr="00216114">
              <w:rPr>
                <w:b/>
                <w:bCs/>
                <w:sz w:val="18"/>
                <w:szCs w:val="18"/>
              </w:rPr>
              <w:fldChar w:fldCharType="end"/>
            </w:r>
            <w:r w:rsidRPr="00216114">
              <w:rPr>
                <w:sz w:val="18"/>
                <w:szCs w:val="18"/>
              </w:rPr>
              <w:t xml:space="preserve"> of </w:t>
            </w:r>
            <w:r w:rsidRPr="00216114">
              <w:rPr>
                <w:b/>
                <w:bCs/>
                <w:sz w:val="18"/>
                <w:szCs w:val="18"/>
              </w:rPr>
              <w:fldChar w:fldCharType="begin"/>
            </w:r>
            <w:r w:rsidRPr="00216114">
              <w:rPr>
                <w:b/>
                <w:bCs/>
                <w:sz w:val="18"/>
                <w:szCs w:val="18"/>
              </w:rPr>
              <w:instrText xml:space="preserve"> NUMPAGES  </w:instrText>
            </w:r>
            <w:r w:rsidRPr="00216114">
              <w:rPr>
                <w:b/>
                <w:bCs/>
                <w:sz w:val="18"/>
                <w:szCs w:val="18"/>
              </w:rPr>
              <w:fldChar w:fldCharType="separate"/>
            </w:r>
            <w:r w:rsidR="001D5C28">
              <w:rPr>
                <w:b/>
                <w:bCs/>
                <w:noProof/>
                <w:sz w:val="18"/>
                <w:szCs w:val="18"/>
              </w:rPr>
              <w:t>17</w:t>
            </w:r>
            <w:r w:rsidRPr="00216114">
              <w:rPr>
                <w:b/>
                <w:bCs/>
                <w:sz w:val="18"/>
                <w:szCs w:val="18"/>
              </w:rPr>
              <w:fldChar w:fldCharType="end"/>
            </w:r>
          </w:sdtContent>
        </w:sdt>
      </w:sdtContent>
    </w:sdt>
  </w:p>
  <w:p w:rsidR="00507ADD" w:rsidRPr="003848CB" w:rsidRDefault="00507ADD" w:rsidP="003848C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ADD" w:rsidRDefault="00507A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ADD" w:rsidRDefault="00507ADD">
      <w:r>
        <w:separator/>
      </w:r>
    </w:p>
  </w:footnote>
  <w:footnote w:type="continuationSeparator" w:id="0">
    <w:p w:rsidR="00507ADD" w:rsidRDefault="00507A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ADD" w:rsidRDefault="00507A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ADD" w:rsidRPr="008D54D0" w:rsidRDefault="00507ADD">
    <w:pPr>
      <w:pStyle w:val="Header"/>
      <w:rPr>
        <w:sz w:val="18"/>
        <w:szCs w:val="18"/>
      </w:rPr>
    </w:pPr>
    <w:r>
      <w:tab/>
    </w:r>
    <w:r w:rsidRPr="008D54D0">
      <w:rPr>
        <w:sz w:val="18"/>
        <w:szCs w:val="18"/>
      </w:rPr>
      <w:t>Commercial in Confidence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ADD" w:rsidRPr="00473DDD" w:rsidRDefault="00507ADD">
    <w:pPr>
      <w:pStyle w:val="Header"/>
      <w:jc w:val="center"/>
      <w:rPr>
        <w:sz w:val="22"/>
        <w:szCs w:val="22"/>
      </w:rPr>
    </w:pPr>
    <w:r w:rsidRPr="00473DDD">
      <w:rPr>
        <w:sz w:val="22"/>
        <w:szCs w:val="22"/>
      </w:rPr>
      <w:t>Commercial in Confidence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E486E"/>
    <w:multiLevelType w:val="multilevel"/>
    <w:tmpl w:val="A04887BE"/>
    <w:lvl w:ilvl="0">
      <w:start w:val="9"/>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8FD78A7"/>
    <w:multiLevelType w:val="multilevel"/>
    <w:tmpl w:val="D24EAC36"/>
    <w:lvl w:ilvl="0">
      <w:start w:val="6"/>
      <w:numFmt w:val="decimal"/>
      <w:lvlText w:val="%1."/>
      <w:lvlJc w:val="left"/>
      <w:pPr>
        <w:tabs>
          <w:tab w:val="num" w:pos="1440"/>
        </w:tabs>
        <w:ind w:left="1440" w:hanging="108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nsid w:val="0B671A01"/>
    <w:multiLevelType w:val="multilevel"/>
    <w:tmpl w:val="916A28EC"/>
    <w:styleLink w:val="NumbLstMain"/>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701"/>
        </w:tabs>
        <w:ind w:left="1701" w:hanging="981"/>
      </w:pPr>
      <w:rPr>
        <w:rFonts w:cs="Times New Roman" w:hint="default"/>
      </w:rPr>
    </w:lvl>
    <w:lvl w:ilvl="3">
      <w:start w:val="1"/>
      <w:numFmt w:val="lowerLetter"/>
      <w:lvlText w:val="(%4)"/>
      <w:lvlJc w:val="left"/>
      <w:pPr>
        <w:tabs>
          <w:tab w:val="num" w:pos="1701"/>
        </w:tabs>
        <w:ind w:left="1701" w:hanging="981"/>
      </w:pPr>
      <w:rPr>
        <w:rFonts w:ascii="Verdana" w:eastAsia="Times New Roman" w:hAnsi="Verdana" w:cs="Times New Roman"/>
        <w:color w:val="auto"/>
      </w:rPr>
    </w:lvl>
    <w:lvl w:ilvl="4">
      <w:start w:val="1"/>
      <w:numFmt w:val="none"/>
      <w:suff w:val="nothing"/>
      <w:lvlText w:val=""/>
      <w:lvlJc w:val="left"/>
      <w:pPr>
        <w:ind w:left="1701"/>
      </w:pPr>
      <w:rPr>
        <w:rFonts w:cs="Times New Roman" w:hint="default"/>
      </w:rPr>
    </w:lvl>
    <w:lvl w:ilvl="5">
      <w:start w:val="1"/>
      <w:numFmt w:val="none"/>
      <w:suff w:val="nothing"/>
      <w:lvlText w:val=""/>
      <w:lvlJc w:val="left"/>
      <w:pPr>
        <w:ind w:left="1701"/>
      </w:pPr>
      <w:rPr>
        <w:rFonts w:cs="Times New Roman" w:hint="default"/>
      </w:rPr>
    </w:lvl>
    <w:lvl w:ilvl="6">
      <w:start w:val="1"/>
      <w:numFmt w:val="none"/>
      <w:suff w:val="nothing"/>
      <w:lvlText w:val=""/>
      <w:lvlJc w:val="left"/>
      <w:pPr>
        <w:ind w:left="1701"/>
      </w:pPr>
      <w:rPr>
        <w:rFonts w:cs="Times New Roman" w:hint="default"/>
      </w:rPr>
    </w:lvl>
    <w:lvl w:ilvl="7">
      <w:start w:val="1"/>
      <w:numFmt w:val="none"/>
      <w:suff w:val="nothing"/>
      <w:lvlText w:val=""/>
      <w:lvlJc w:val="left"/>
      <w:pPr>
        <w:ind w:left="1701"/>
      </w:pPr>
      <w:rPr>
        <w:rFonts w:cs="Times New Roman" w:hint="default"/>
      </w:rPr>
    </w:lvl>
    <w:lvl w:ilvl="8">
      <w:start w:val="1"/>
      <w:numFmt w:val="none"/>
      <w:suff w:val="nothing"/>
      <w:lvlText w:val=""/>
      <w:lvlJc w:val="left"/>
      <w:pPr>
        <w:ind w:left="1701"/>
      </w:pPr>
      <w:rPr>
        <w:rFonts w:cs="Times New Roman" w:hint="default"/>
      </w:rPr>
    </w:lvl>
  </w:abstractNum>
  <w:abstractNum w:abstractNumId="3">
    <w:nsid w:val="0BD218EF"/>
    <w:multiLevelType w:val="multilevel"/>
    <w:tmpl w:val="333A99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
    <w:nsid w:val="0CBC28E5"/>
    <w:multiLevelType w:val="multilevel"/>
    <w:tmpl w:val="488ECEFA"/>
    <w:lvl w:ilvl="0">
      <w:start w:val="13"/>
      <w:numFmt w:val="decimal"/>
      <w:lvlText w:val="%1"/>
      <w:lvlJc w:val="left"/>
      <w:pPr>
        <w:ind w:left="465" w:hanging="465"/>
      </w:pPr>
      <w:rPr>
        <w:rFonts w:hint="default"/>
      </w:rPr>
    </w:lvl>
    <w:lvl w:ilvl="1">
      <w:start w:val="1"/>
      <w:numFmt w:val="decimal"/>
      <w:lvlText w:val="%1.%2"/>
      <w:lvlJc w:val="left"/>
      <w:pPr>
        <w:ind w:left="525" w:hanging="465"/>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5">
    <w:nsid w:val="0DAA5CF3"/>
    <w:multiLevelType w:val="hybridMultilevel"/>
    <w:tmpl w:val="5E78B2C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nsid w:val="0EED508A"/>
    <w:multiLevelType w:val="multilevel"/>
    <w:tmpl w:val="19FA0CF2"/>
    <w:lvl w:ilvl="0">
      <w:start w:val="3"/>
      <w:numFmt w:val="decimal"/>
      <w:lvlText w:val="%1"/>
      <w:lvlJc w:val="left"/>
      <w:pPr>
        <w:ind w:left="360" w:hanging="360"/>
      </w:pPr>
      <w:rPr>
        <w:rFonts w:hint="default"/>
      </w:rPr>
    </w:lvl>
    <w:lvl w:ilvl="1">
      <w:start w:val="6"/>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7">
    <w:nsid w:val="11535148"/>
    <w:multiLevelType w:val="hybridMultilevel"/>
    <w:tmpl w:val="F10E3AA6"/>
    <w:lvl w:ilvl="0" w:tplc="D7C8C84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2BF61EA"/>
    <w:multiLevelType w:val="multilevel"/>
    <w:tmpl w:val="333A99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9">
    <w:nsid w:val="13CD442D"/>
    <w:multiLevelType w:val="multilevel"/>
    <w:tmpl w:val="61BCF27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0">
    <w:nsid w:val="14C6189D"/>
    <w:multiLevelType w:val="multilevel"/>
    <w:tmpl w:val="C48CA016"/>
    <w:lvl w:ilvl="0">
      <w:start w:val="12"/>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1">
    <w:nsid w:val="14EB321F"/>
    <w:multiLevelType w:val="hybridMultilevel"/>
    <w:tmpl w:val="0E9272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1C8C5902"/>
    <w:multiLevelType w:val="multilevel"/>
    <w:tmpl w:val="916A28EC"/>
    <w:numStyleLink w:val="NumbLstMain"/>
  </w:abstractNum>
  <w:abstractNum w:abstractNumId="13">
    <w:nsid w:val="232B5791"/>
    <w:multiLevelType w:val="multilevel"/>
    <w:tmpl w:val="5A56FD2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24E9432F"/>
    <w:multiLevelType w:val="hybridMultilevel"/>
    <w:tmpl w:val="4A62E23E"/>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8336530"/>
    <w:multiLevelType w:val="multilevel"/>
    <w:tmpl w:val="60D66372"/>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nsid w:val="28AE60C0"/>
    <w:multiLevelType w:val="multilevel"/>
    <w:tmpl w:val="046264D0"/>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A675BFE"/>
    <w:multiLevelType w:val="hybridMultilevel"/>
    <w:tmpl w:val="BFAA78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A9C52D7"/>
    <w:multiLevelType w:val="multilevel"/>
    <w:tmpl w:val="7608B592"/>
    <w:styleLink w:val="NumbLstText"/>
    <w:lvl w:ilvl="0">
      <w:start w:val="1"/>
      <w:numFmt w:val="none"/>
      <w:suff w:val="nothing"/>
      <w:lvlText w:val=""/>
      <w:lvlJc w:val="left"/>
      <w:pPr>
        <w:ind w:left="720"/>
      </w:pPr>
      <w:rPr>
        <w:rFonts w:cs="Times New Roman" w:hint="default"/>
      </w:rPr>
    </w:lvl>
    <w:lvl w:ilvl="1">
      <w:start w:val="1"/>
      <w:numFmt w:val="none"/>
      <w:suff w:val="nothing"/>
      <w:lvlText w:val=""/>
      <w:lvlJc w:val="left"/>
      <w:pPr>
        <w:ind w:left="720"/>
      </w:pPr>
      <w:rPr>
        <w:rFonts w:cs="Times New Roman" w:hint="default"/>
      </w:rPr>
    </w:lvl>
    <w:lvl w:ilvl="2">
      <w:start w:val="1"/>
      <w:numFmt w:val="none"/>
      <w:suff w:val="nothing"/>
      <w:lvlText w:val=""/>
      <w:lvlJc w:val="left"/>
      <w:pPr>
        <w:ind w:left="1701"/>
      </w:pPr>
      <w:rPr>
        <w:rFonts w:cs="Times New Roman" w:hint="default"/>
      </w:rPr>
    </w:lvl>
    <w:lvl w:ilvl="3">
      <w:start w:val="1"/>
      <w:numFmt w:val="none"/>
      <w:suff w:val="nothing"/>
      <w:lvlText w:val=""/>
      <w:lvlJc w:val="left"/>
      <w:pPr>
        <w:ind w:left="2268"/>
      </w:pPr>
      <w:rPr>
        <w:rFonts w:cs="Times New Roman" w:hint="default"/>
      </w:rPr>
    </w:lvl>
    <w:lvl w:ilvl="4">
      <w:start w:val="1"/>
      <w:numFmt w:val="none"/>
      <w:suff w:val="nothing"/>
      <w:lvlText w:val=""/>
      <w:lvlJc w:val="left"/>
      <w:pPr>
        <w:ind w:left="2268"/>
      </w:pPr>
      <w:rPr>
        <w:rFonts w:cs="Times New Roman" w:hint="default"/>
      </w:rPr>
    </w:lvl>
    <w:lvl w:ilvl="5">
      <w:start w:val="1"/>
      <w:numFmt w:val="none"/>
      <w:suff w:val="nothing"/>
      <w:lvlText w:val=""/>
      <w:lvlJc w:val="left"/>
      <w:pPr>
        <w:ind w:left="2268"/>
      </w:pPr>
      <w:rPr>
        <w:rFonts w:cs="Times New Roman" w:hint="default"/>
      </w:rPr>
    </w:lvl>
    <w:lvl w:ilvl="6">
      <w:start w:val="1"/>
      <w:numFmt w:val="none"/>
      <w:suff w:val="nothing"/>
      <w:lvlText w:val=""/>
      <w:lvlJc w:val="left"/>
      <w:pPr>
        <w:ind w:left="2268"/>
      </w:pPr>
      <w:rPr>
        <w:rFonts w:cs="Times New Roman" w:hint="default"/>
      </w:rPr>
    </w:lvl>
    <w:lvl w:ilvl="7">
      <w:start w:val="1"/>
      <w:numFmt w:val="none"/>
      <w:suff w:val="nothing"/>
      <w:lvlText w:val=""/>
      <w:lvlJc w:val="left"/>
      <w:pPr>
        <w:ind w:left="2268"/>
      </w:pPr>
      <w:rPr>
        <w:rFonts w:cs="Times New Roman" w:hint="default"/>
      </w:rPr>
    </w:lvl>
    <w:lvl w:ilvl="8">
      <w:start w:val="1"/>
      <w:numFmt w:val="none"/>
      <w:suff w:val="nothing"/>
      <w:lvlText w:val=""/>
      <w:lvlJc w:val="left"/>
      <w:pPr>
        <w:ind w:left="2268"/>
      </w:pPr>
      <w:rPr>
        <w:rFonts w:cs="Times New Roman" w:hint="default"/>
      </w:rPr>
    </w:lvl>
  </w:abstractNum>
  <w:abstractNum w:abstractNumId="19">
    <w:nsid w:val="2E0402F7"/>
    <w:multiLevelType w:val="multilevel"/>
    <w:tmpl w:val="08090025"/>
    <w:lvl w:ilvl="0">
      <w:start w:val="1"/>
      <w:numFmt w:val="decimal"/>
      <w:pStyle w:val="Heading1"/>
      <w:lvlText w:val="%1"/>
      <w:lvlJc w:val="left"/>
      <w:pPr>
        <w:ind w:left="574" w:hanging="432"/>
      </w:pPr>
    </w:lvl>
    <w:lvl w:ilvl="1">
      <w:start w:val="1"/>
      <w:numFmt w:val="decimal"/>
      <w:pStyle w:val="Heading2"/>
      <w:lvlText w:val="%1.%2"/>
      <w:lvlJc w:val="left"/>
      <w:pPr>
        <w:ind w:left="718" w:hanging="576"/>
      </w:pPr>
    </w:lvl>
    <w:lvl w:ilvl="2">
      <w:start w:val="1"/>
      <w:numFmt w:val="decimal"/>
      <w:pStyle w:val="Heading3"/>
      <w:lvlText w:val="%1.%2.%3"/>
      <w:lvlJc w:val="left"/>
      <w:pPr>
        <w:ind w:left="862" w:hanging="720"/>
      </w:pPr>
    </w:lvl>
    <w:lvl w:ilvl="3">
      <w:start w:val="1"/>
      <w:numFmt w:val="decimal"/>
      <w:pStyle w:val="Heading4"/>
      <w:lvlText w:val="%1.%2.%3.%4"/>
      <w:lvlJc w:val="left"/>
      <w:pPr>
        <w:ind w:left="1006" w:hanging="864"/>
      </w:pPr>
    </w:lvl>
    <w:lvl w:ilvl="4">
      <w:start w:val="1"/>
      <w:numFmt w:val="decimal"/>
      <w:pStyle w:val="Heading5"/>
      <w:lvlText w:val="%1.%2.%3.%4.%5"/>
      <w:lvlJc w:val="left"/>
      <w:pPr>
        <w:ind w:left="1150"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438" w:hanging="1296"/>
      </w:pPr>
    </w:lvl>
    <w:lvl w:ilvl="7">
      <w:start w:val="1"/>
      <w:numFmt w:val="decimal"/>
      <w:pStyle w:val="Heading8"/>
      <w:lvlText w:val="%1.%2.%3.%4.%5.%6.%7.%8"/>
      <w:lvlJc w:val="left"/>
      <w:pPr>
        <w:ind w:left="1582" w:hanging="1440"/>
      </w:pPr>
    </w:lvl>
    <w:lvl w:ilvl="8">
      <w:start w:val="1"/>
      <w:numFmt w:val="decimal"/>
      <w:pStyle w:val="Heading9"/>
      <w:lvlText w:val="%1.%2.%3.%4.%5.%6.%7.%8.%9"/>
      <w:lvlJc w:val="left"/>
      <w:pPr>
        <w:ind w:left="1726" w:hanging="1584"/>
      </w:pPr>
    </w:lvl>
  </w:abstractNum>
  <w:abstractNum w:abstractNumId="20">
    <w:nsid w:val="30FB56C7"/>
    <w:multiLevelType w:val="multilevel"/>
    <w:tmpl w:val="BFAA781C"/>
    <w:lvl w:ilvl="0">
      <w:start w:val="13"/>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3C5968CC"/>
    <w:multiLevelType w:val="hybridMultilevel"/>
    <w:tmpl w:val="51965C5E"/>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CEF633C"/>
    <w:multiLevelType w:val="hybridMultilevel"/>
    <w:tmpl w:val="A04887BE"/>
    <w:lvl w:ilvl="0" w:tplc="0809000F">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E1B4B68"/>
    <w:multiLevelType w:val="multilevel"/>
    <w:tmpl w:val="3036EF0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24">
    <w:nsid w:val="42312521"/>
    <w:multiLevelType w:val="hybridMultilevel"/>
    <w:tmpl w:val="4EE873AC"/>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389"/>
        </w:tabs>
        <w:ind w:left="2389" w:hanging="360"/>
      </w:pPr>
      <w:rPr>
        <w:rFonts w:ascii="Courier New" w:hAnsi="Courier New" w:hint="default"/>
      </w:rPr>
    </w:lvl>
    <w:lvl w:ilvl="2" w:tplc="FFFFFFFF" w:tentative="1">
      <w:start w:val="1"/>
      <w:numFmt w:val="bullet"/>
      <w:lvlText w:val=""/>
      <w:lvlJc w:val="left"/>
      <w:pPr>
        <w:tabs>
          <w:tab w:val="num" w:pos="3109"/>
        </w:tabs>
        <w:ind w:left="3109" w:hanging="360"/>
      </w:pPr>
      <w:rPr>
        <w:rFonts w:ascii="Wingdings" w:hAnsi="Wingdings" w:hint="default"/>
      </w:rPr>
    </w:lvl>
    <w:lvl w:ilvl="3" w:tplc="FFFFFFFF" w:tentative="1">
      <w:start w:val="1"/>
      <w:numFmt w:val="bullet"/>
      <w:lvlText w:val=""/>
      <w:lvlJc w:val="left"/>
      <w:pPr>
        <w:tabs>
          <w:tab w:val="num" w:pos="3829"/>
        </w:tabs>
        <w:ind w:left="3829" w:hanging="360"/>
      </w:pPr>
      <w:rPr>
        <w:rFonts w:ascii="Symbol" w:hAnsi="Symbol" w:hint="default"/>
      </w:rPr>
    </w:lvl>
    <w:lvl w:ilvl="4" w:tplc="FFFFFFFF" w:tentative="1">
      <w:start w:val="1"/>
      <w:numFmt w:val="bullet"/>
      <w:lvlText w:val="o"/>
      <w:lvlJc w:val="left"/>
      <w:pPr>
        <w:tabs>
          <w:tab w:val="num" w:pos="4549"/>
        </w:tabs>
        <w:ind w:left="4549" w:hanging="360"/>
      </w:pPr>
      <w:rPr>
        <w:rFonts w:ascii="Courier New" w:hAnsi="Courier New" w:hint="default"/>
      </w:rPr>
    </w:lvl>
    <w:lvl w:ilvl="5" w:tplc="FFFFFFFF" w:tentative="1">
      <w:start w:val="1"/>
      <w:numFmt w:val="bullet"/>
      <w:lvlText w:val=""/>
      <w:lvlJc w:val="left"/>
      <w:pPr>
        <w:tabs>
          <w:tab w:val="num" w:pos="5269"/>
        </w:tabs>
        <w:ind w:left="5269" w:hanging="360"/>
      </w:pPr>
      <w:rPr>
        <w:rFonts w:ascii="Wingdings" w:hAnsi="Wingdings" w:hint="default"/>
      </w:rPr>
    </w:lvl>
    <w:lvl w:ilvl="6" w:tplc="FFFFFFFF" w:tentative="1">
      <w:start w:val="1"/>
      <w:numFmt w:val="bullet"/>
      <w:lvlText w:val=""/>
      <w:lvlJc w:val="left"/>
      <w:pPr>
        <w:tabs>
          <w:tab w:val="num" w:pos="5989"/>
        </w:tabs>
        <w:ind w:left="5989" w:hanging="360"/>
      </w:pPr>
      <w:rPr>
        <w:rFonts w:ascii="Symbol" w:hAnsi="Symbol" w:hint="default"/>
      </w:rPr>
    </w:lvl>
    <w:lvl w:ilvl="7" w:tplc="FFFFFFFF" w:tentative="1">
      <w:start w:val="1"/>
      <w:numFmt w:val="bullet"/>
      <w:lvlText w:val="o"/>
      <w:lvlJc w:val="left"/>
      <w:pPr>
        <w:tabs>
          <w:tab w:val="num" w:pos="6709"/>
        </w:tabs>
        <w:ind w:left="6709" w:hanging="360"/>
      </w:pPr>
      <w:rPr>
        <w:rFonts w:ascii="Courier New" w:hAnsi="Courier New" w:hint="default"/>
      </w:rPr>
    </w:lvl>
    <w:lvl w:ilvl="8" w:tplc="FFFFFFFF" w:tentative="1">
      <w:start w:val="1"/>
      <w:numFmt w:val="bullet"/>
      <w:lvlText w:val=""/>
      <w:lvlJc w:val="left"/>
      <w:pPr>
        <w:tabs>
          <w:tab w:val="num" w:pos="7429"/>
        </w:tabs>
        <w:ind w:left="7429" w:hanging="360"/>
      </w:pPr>
      <w:rPr>
        <w:rFonts w:ascii="Wingdings" w:hAnsi="Wingdings" w:hint="default"/>
      </w:rPr>
    </w:lvl>
  </w:abstractNum>
  <w:abstractNum w:abstractNumId="25">
    <w:nsid w:val="4D806CD5"/>
    <w:multiLevelType w:val="multilevel"/>
    <w:tmpl w:val="A33CB4D2"/>
    <w:lvl w:ilvl="0">
      <w:start w:val="1"/>
      <w:numFmt w:val="bullet"/>
      <w:lvlText w:val=""/>
      <w:lvlJc w:val="left"/>
      <w:pPr>
        <w:tabs>
          <w:tab w:val="num" w:pos="720"/>
        </w:tabs>
        <w:ind w:left="720" w:hanging="360"/>
      </w:pPr>
      <w:rPr>
        <w:rFonts w:ascii="Symbol" w:hAnsi="Symbol" w:hint="default"/>
        <w:sz w:val="20"/>
      </w:rPr>
    </w:lvl>
    <w:lvl w:ilvl="1">
      <w:start w:val="1"/>
      <w:numFmt w:val="bullet"/>
      <w:pStyle w:val="BPTextLevel2"/>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2717E53"/>
    <w:multiLevelType w:val="multilevel"/>
    <w:tmpl w:val="004264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16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240" w:hanging="1800"/>
      </w:pPr>
      <w:rPr>
        <w:rFonts w:hint="default"/>
      </w:rPr>
    </w:lvl>
    <w:lvl w:ilvl="8">
      <w:start w:val="1"/>
      <w:numFmt w:val="decimal"/>
      <w:lvlText w:val="%1.%2.%3.%4.%5.%6.%7.%8.%9"/>
      <w:lvlJc w:val="left"/>
      <w:pPr>
        <w:ind w:left="-3960" w:hanging="1800"/>
      </w:pPr>
      <w:rPr>
        <w:rFonts w:hint="default"/>
      </w:rPr>
    </w:lvl>
  </w:abstractNum>
  <w:abstractNum w:abstractNumId="27">
    <w:nsid w:val="574B19A6"/>
    <w:multiLevelType w:val="multilevel"/>
    <w:tmpl w:val="610EC3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28">
    <w:nsid w:val="66965F9F"/>
    <w:multiLevelType w:val="hybridMultilevel"/>
    <w:tmpl w:val="6020385A"/>
    <w:lvl w:ilvl="0" w:tplc="08090005">
      <w:start w:val="1"/>
      <w:numFmt w:val="bullet"/>
      <w:pStyle w:val="BulletMOI"/>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67AE588A"/>
    <w:multiLevelType w:val="hybridMultilevel"/>
    <w:tmpl w:val="225A227E"/>
    <w:lvl w:ilvl="0" w:tplc="0809000F">
      <w:start w:val="1"/>
      <w:numFmt w:val="decimal"/>
      <w:lvlText w:val="%1."/>
      <w:lvlJc w:val="left"/>
      <w:pPr>
        <w:tabs>
          <w:tab w:val="num" w:pos="360"/>
        </w:tabs>
        <w:ind w:left="360" w:hanging="360"/>
      </w:pPr>
      <w:rPr>
        <w:rFonts w:hint="default"/>
      </w:rPr>
    </w:lvl>
    <w:lvl w:ilvl="1" w:tplc="285CB436">
      <w:start w:val="2"/>
      <w:numFmt w:val="bullet"/>
      <w:lvlText w:val="-"/>
      <w:lvlJc w:val="left"/>
      <w:pPr>
        <w:tabs>
          <w:tab w:val="num" w:pos="1080"/>
        </w:tabs>
        <w:ind w:left="1080" w:hanging="360"/>
      </w:pPr>
      <w:rPr>
        <w:rFonts w:ascii="Arial" w:eastAsia="Times New Roman" w:hAnsi="Arial" w:cs="Arial"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0">
    <w:nsid w:val="699F51F9"/>
    <w:multiLevelType w:val="hybridMultilevel"/>
    <w:tmpl w:val="700022E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1">
    <w:nsid w:val="6AA330B7"/>
    <w:multiLevelType w:val="hybridMultilevel"/>
    <w:tmpl w:val="24287FB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nsid w:val="6D7C78AF"/>
    <w:multiLevelType w:val="hybridMultilevel"/>
    <w:tmpl w:val="652EFCEE"/>
    <w:lvl w:ilvl="0" w:tplc="08090001">
      <w:start w:val="1"/>
      <w:numFmt w:val="bullet"/>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33">
    <w:nsid w:val="701529EC"/>
    <w:multiLevelType w:val="hybridMultilevel"/>
    <w:tmpl w:val="0E0E8D40"/>
    <w:lvl w:ilvl="0" w:tplc="08090001">
      <w:start w:val="1"/>
      <w:numFmt w:val="bullet"/>
      <w:lvlText w:val=""/>
      <w:lvlJc w:val="left"/>
      <w:pPr>
        <w:ind w:left="2772" w:hanging="360"/>
      </w:pPr>
      <w:rPr>
        <w:rFonts w:ascii="Symbol" w:hAnsi="Symbol" w:hint="default"/>
      </w:rPr>
    </w:lvl>
    <w:lvl w:ilvl="1" w:tplc="08090003" w:tentative="1">
      <w:start w:val="1"/>
      <w:numFmt w:val="bullet"/>
      <w:lvlText w:val="o"/>
      <w:lvlJc w:val="left"/>
      <w:pPr>
        <w:ind w:left="3492" w:hanging="360"/>
      </w:pPr>
      <w:rPr>
        <w:rFonts w:ascii="Courier New" w:hAnsi="Courier New" w:cs="Courier New" w:hint="default"/>
      </w:rPr>
    </w:lvl>
    <w:lvl w:ilvl="2" w:tplc="08090005" w:tentative="1">
      <w:start w:val="1"/>
      <w:numFmt w:val="bullet"/>
      <w:lvlText w:val=""/>
      <w:lvlJc w:val="left"/>
      <w:pPr>
        <w:ind w:left="4212" w:hanging="360"/>
      </w:pPr>
      <w:rPr>
        <w:rFonts w:ascii="Wingdings" w:hAnsi="Wingdings" w:hint="default"/>
      </w:rPr>
    </w:lvl>
    <w:lvl w:ilvl="3" w:tplc="08090001" w:tentative="1">
      <w:start w:val="1"/>
      <w:numFmt w:val="bullet"/>
      <w:lvlText w:val=""/>
      <w:lvlJc w:val="left"/>
      <w:pPr>
        <w:ind w:left="4932" w:hanging="360"/>
      </w:pPr>
      <w:rPr>
        <w:rFonts w:ascii="Symbol" w:hAnsi="Symbol" w:hint="default"/>
      </w:rPr>
    </w:lvl>
    <w:lvl w:ilvl="4" w:tplc="08090003" w:tentative="1">
      <w:start w:val="1"/>
      <w:numFmt w:val="bullet"/>
      <w:lvlText w:val="o"/>
      <w:lvlJc w:val="left"/>
      <w:pPr>
        <w:ind w:left="5652" w:hanging="360"/>
      </w:pPr>
      <w:rPr>
        <w:rFonts w:ascii="Courier New" w:hAnsi="Courier New" w:cs="Courier New" w:hint="default"/>
      </w:rPr>
    </w:lvl>
    <w:lvl w:ilvl="5" w:tplc="08090005" w:tentative="1">
      <w:start w:val="1"/>
      <w:numFmt w:val="bullet"/>
      <w:lvlText w:val=""/>
      <w:lvlJc w:val="left"/>
      <w:pPr>
        <w:ind w:left="6372" w:hanging="360"/>
      </w:pPr>
      <w:rPr>
        <w:rFonts w:ascii="Wingdings" w:hAnsi="Wingdings" w:hint="default"/>
      </w:rPr>
    </w:lvl>
    <w:lvl w:ilvl="6" w:tplc="08090001" w:tentative="1">
      <w:start w:val="1"/>
      <w:numFmt w:val="bullet"/>
      <w:lvlText w:val=""/>
      <w:lvlJc w:val="left"/>
      <w:pPr>
        <w:ind w:left="7092" w:hanging="360"/>
      </w:pPr>
      <w:rPr>
        <w:rFonts w:ascii="Symbol" w:hAnsi="Symbol" w:hint="default"/>
      </w:rPr>
    </w:lvl>
    <w:lvl w:ilvl="7" w:tplc="08090003" w:tentative="1">
      <w:start w:val="1"/>
      <w:numFmt w:val="bullet"/>
      <w:lvlText w:val="o"/>
      <w:lvlJc w:val="left"/>
      <w:pPr>
        <w:ind w:left="7812" w:hanging="360"/>
      </w:pPr>
      <w:rPr>
        <w:rFonts w:ascii="Courier New" w:hAnsi="Courier New" w:cs="Courier New" w:hint="default"/>
      </w:rPr>
    </w:lvl>
    <w:lvl w:ilvl="8" w:tplc="08090005" w:tentative="1">
      <w:start w:val="1"/>
      <w:numFmt w:val="bullet"/>
      <w:lvlText w:val=""/>
      <w:lvlJc w:val="left"/>
      <w:pPr>
        <w:ind w:left="8532" w:hanging="360"/>
      </w:pPr>
      <w:rPr>
        <w:rFonts w:ascii="Wingdings" w:hAnsi="Wingdings" w:hint="default"/>
      </w:rPr>
    </w:lvl>
  </w:abstractNum>
  <w:abstractNum w:abstractNumId="34">
    <w:nsid w:val="70B930D1"/>
    <w:multiLevelType w:val="multilevel"/>
    <w:tmpl w:val="1F9AAB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5">
    <w:nsid w:val="71D96845"/>
    <w:multiLevelType w:val="multilevel"/>
    <w:tmpl w:val="A04887BE"/>
    <w:lvl w:ilvl="0">
      <w:start w:val="9"/>
      <w:numFmt w:val="decimal"/>
      <w:lvlText w:val="%1."/>
      <w:lvlJc w:val="left"/>
      <w:pPr>
        <w:ind w:left="644" w:hanging="360"/>
      </w:pPr>
      <w:rPr>
        <w:rFonts w:hint="default"/>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36">
    <w:nsid w:val="746B0448"/>
    <w:multiLevelType w:val="multilevel"/>
    <w:tmpl w:val="333A99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7">
    <w:nsid w:val="77C20E5C"/>
    <w:multiLevelType w:val="hybridMultilevel"/>
    <w:tmpl w:val="745687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B4273D5"/>
    <w:multiLevelType w:val="multilevel"/>
    <w:tmpl w:val="A04887BE"/>
    <w:lvl w:ilvl="0">
      <w:start w:val="9"/>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7BD85615"/>
    <w:multiLevelType w:val="multilevel"/>
    <w:tmpl w:val="455A227C"/>
    <w:lvl w:ilvl="0">
      <w:start w:val="4"/>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DBF5AFA"/>
    <w:multiLevelType w:val="multilevel"/>
    <w:tmpl w:val="2C82C59C"/>
    <w:lvl w:ilvl="0">
      <w:start w:val="1"/>
      <w:numFmt w:val="decimal"/>
      <w:lvlText w:val="%1."/>
      <w:lvlJc w:val="left"/>
      <w:pPr>
        <w:ind w:left="720" w:hanging="360"/>
      </w:pPr>
    </w:lvl>
    <w:lvl w:ilvl="1">
      <w:start w:val="3"/>
      <w:numFmt w:val="decimal"/>
      <w:isLgl/>
      <w:lvlText w:val="%1.%2"/>
      <w:lvlJc w:val="left"/>
      <w:pPr>
        <w:ind w:left="1092" w:hanging="372"/>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41">
    <w:nsid w:val="7DDD4C2C"/>
    <w:multiLevelType w:val="hybridMultilevel"/>
    <w:tmpl w:val="D8DCF4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2">
    <w:nsid w:val="7E363B8C"/>
    <w:multiLevelType w:val="multilevel"/>
    <w:tmpl w:val="4D5E84C0"/>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824"/>
        </w:tabs>
        <w:ind w:left="824" w:hanging="540"/>
      </w:pPr>
      <w:rPr>
        <w:rFonts w:hint="default"/>
      </w:rPr>
    </w:lvl>
    <w:lvl w:ilvl="2">
      <w:start w:val="7"/>
      <w:numFmt w:val="decimal"/>
      <w:lvlText w:val="%1.%2.%3"/>
      <w:lvlJc w:val="left"/>
      <w:pPr>
        <w:tabs>
          <w:tab w:val="num" w:pos="1680"/>
        </w:tabs>
        <w:ind w:left="168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840"/>
        </w:tabs>
        <w:ind w:left="3840" w:hanging="144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5160"/>
        </w:tabs>
        <w:ind w:left="5160" w:hanging="1800"/>
      </w:pPr>
      <w:rPr>
        <w:rFonts w:hint="default"/>
      </w:rPr>
    </w:lvl>
    <w:lvl w:ilvl="8">
      <w:start w:val="1"/>
      <w:numFmt w:val="decimal"/>
      <w:lvlText w:val="%1.%2.%3.%4.%5.%6.%7.%8.%9"/>
      <w:lvlJc w:val="left"/>
      <w:pPr>
        <w:tabs>
          <w:tab w:val="num" w:pos="5640"/>
        </w:tabs>
        <w:ind w:left="5640" w:hanging="1800"/>
      </w:pPr>
      <w:rPr>
        <w:rFonts w:hint="default"/>
      </w:rPr>
    </w:lvl>
  </w:abstractNum>
  <w:abstractNum w:abstractNumId="43">
    <w:nsid w:val="7EF017CD"/>
    <w:multiLevelType w:val="hybridMultilevel"/>
    <w:tmpl w:val="8592AF9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nsid w:val="7F413CDC"/>
    <w:multiLevelType w:val="multilevel"/>
    <w:tmpl w:val="A04887BE"/>
    <w:lvl w:ilvl="0">
      <w:start w:val="9"/>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6"/>
  </w:num>
  <w:num w:numId="2">
    <w:abstractNumId w:val="28"/>
  </w:num>
  <w:num w:numId="3">
    <w:abstractNumId w:val="2"/>
  </w:num>
  <w:num w:numId="4">
    <w:abstractNumId w:val="18"/>
  </w:num>
  <w:num w:numId="5">
    <w:abstractNumId w:val="12"/>
    <w:lvlOverride w:ilvl="0">
      <w:lvl w:ilvl="0">
        <w:start w:val="1"/>
        <w:numFmt w:val="decimal"/>
        <w:pStyle w:val="BPCHouse1"/>
        <w:lvlText w:val="%1"/>
        <w:lvlJc w:val="left"/>
        <w:pPr>
          <w:tabs>
            <w:tab w:val="num" w:pos="720"/>
          </w:tabs>
          <w:ind w:left="720" w:hanging="720"/>
        </w:pPr>
        <w:rPr>
          <w:rFonts w:cs="Times New Roman" w:hint="default"/>
        </w:rPr>
      </w:lvl>
    </w:lvlOverride>
    <w:lvlOverride w:ilvl="1">
      <w:lvl w:ilvl="1">
        <w:start w:val="1"/>
        <w:numFmt w:val="decimal"/>
        <w:pStyle w:val="BPCHouse2"/>
        <w:lvlText w:val="%1.%2"/>
        <w:lvlJc w:val="left"/>
        <w:pPr>
          <w:tabs>
            <w:tab w:val="num" w:pos="720"/>
          </w:tabs>
          <w:ind w:left="720" w:hanging="720"/>
        </w:pPr>
        <w:rPr>
          <w:rFonts w:cs="Times New Roman" w:hint="default"/>
          <w:b w:val="0"/>
        </w:rPr>
      </w:lvl>
    </w:lvlOverride>
    <w:lvlOverride w:ilvl="2">
      <w:lvl w:ilvl="2">
        <w:start w:val="1"/>
        <w:numFmt w:val="decimal"/>
        <w:lvlText w:val="%1.%2.%3"/>
        <w:lvlJc w:val="left"/>
        <w:pPr>
          <w:tabs>
            <w:tab w:val="num" w:pos="1701"/>
          </w:tabs>
          <w:ind w:left="1701" w:hanging="981"/>
        </w:pPr>
        <w:rPr>
          <w:rFonts w:cs="Times New Roman" w:hint="default"/>
        </w:rPr>
      </w:lvl>
    </w:lvlOverride>
    <w:lvlOverride w:ilvl="3">
      <w:lvl w:ilvl="3">
        <w:start w:val="1"/>
        <w:numFmt w:val="lowerLetter"/>
        <w:lvlText w:val="(%4)"/>
        <w:lvlJc w:val="left"/>
        <w:pPr>
          <w:tabs>
            <w:tab w:val="num" w:pos="1701"/>
          </w:tabs>
          <w:ind w:left="1701" w:hanging="981"/>
        </w:pPr>
        <w:rPr>
          <w:rFonts w:ascii="Verdana" w:eastAsia="Times New Roman" w:hAnsi="Verdana" w:cs="Times New Roman"/>
          <w:color w:val="auto"/>
        </w:rPr>
      </w:lvl>
    </w:lvlOverride>
    <w:lvlOverride w:ilvl="4">
      <w:lvl w:ilvl="4">
        <w:start w:val="1"/>
        <w:numFmt w:val="none"/>
        <w:suff w:val="nothing"/>
        <w:lvlText w:val=""/>
        <w:lvlJc w:val="left"/>
        <w:pPr>
          <w:ind w:left="1701"/>
        </w:pPr>
        <w:rPr>
          <w:rFonts w:cs="Times New Roman" w:hint="default"/>
        </w:rPr>
      </w:lvl>
    </w:lvlOverride>
    <w:lvlOverride w:ilvl="5">
      <w:lvl w:ilvl="5">
        <w:start w:val="1"/>
        <w:numFmt w:val="none"/>
        <w:suff w:val="nothing"/>
        <w:lvlText w:val=""/>
        <w:lvlJc w:val="left"/>
        <w:pPr>
          <w:ind w:left="1701"/>
        </w:pPr>
        <w:rPr>
          <w:rFonts w:cs="Times New Roman" w:hint="default"/>
        </w:rPr>
      </w:lvl>
    </w:lvlOverride>
    <w:lvlOverride w:ilvl="6">
      <w:lvl w:ilvl="6">
        <w:start w:val="1"/>
        <w:numFmt w:val="none"/>
        <w:suff w:val="nothing"/>
        <w:lvlText w:val=""/>
        <w:lvlJc w:val="left"/>
        <w:pPr>
          <w:ind w:left="1701"/>
        </w:pPr>
        <w:rPr>
          <w:rFonts w:cs="Times New Roman" w:hint="default"/>
        </w:rPr>
      </w:lvl>
    </w:lvlOverride>
    <w:lvlOverride w:ilvl="7">
      <w:lvl w:ilvl="7">
        <w:start w:val="1"/>
        <w:numFmt w:val="none"/>
        <w:suff w:val="nothing"/>
        <w:lvlText w:val=""/>
        <w:lvlJc w:val="left"/>
        <w:pPr>
          <w:ind w:left="1701"/>
        </w:pPr>
        <w:rPr>
          <w:rFonts w:cs="Times New Roman" w:hint="default"/>
        </w:rPr>
      </w:lvl>
    </w:lvlOverride>
    <w:lvlOverride w:ilvl="8">
      <w:lvl w:ilvl="8">
        <w:start w:val="1"/>
        <w:numFmt w:val="none"/>
        <w:suff w:val="nothing"/>
        <w:lvlText w:val=""/>
        <w:lvlJc w:val="left"/>
        <w:pPr>
          <w:ind w:left="1701"/>
        </w:pPr>
        <w:rPr>
          <w:rFonts w:cs="Times New Roman" w:hint="default"/>
        </w:rPr>
      </w:lvl>
    </w:lvlOverride>
  </w:num>
  <w:num w:numId="6">
    <w:abstractNumId w:val="25"/>
  </w:num>
  <w:num w:numId="7">
    <w:abstractNumId w:val="19"/>
  </w:num>
  <w:num w:numId="8">
    <w:abstractNumId w:val="1"/>
  </w:num>
  <w:num w:numId="9">
    <w:abstractNumId w:val="29"/>
  </w:num>
  <w:num w:numId="10">
    <w:abstractNumId w:val="13"/>
  </w:num>
  <w:num w:numId="11">
    <w:abstractNumId w:val="34"/>
  </w:num>
  <w:num w:numId="12">
    <w:abstractNumId w:val="9"/>
  </w:num>
  <w:num w:numId="13">
    <w:abstractNumId w:val="8"/>
  </w:num>
  <w:num w:numId="14">
    <w:abstractNumId w:val="42"/>
  </w:num>
  <w:num w:numId="15">
    <w:abstractNumId w:val="27"/>
  </w:num>
  <w:num w:numId="16">
    <w:abstractNumId w:val="23"/>
  </w:num>
  <w:num w:numId="17">
    <w:abstractNumId w:val="26"/>
  </w:num>
  <w:num w:numId="18">
    <w:abstractNumId w:val="37"/>
  </w:num>
  <w:num w:numId="19">
    <w:abstractNumId w:val="40"/>
  </w:num>
  <w:num w:numId="20">
    <w:abstractNumId w:val="30"/>
  </w:num>
  <w:num w:numId="21">
    <w:abstractNumId w:val="24"/>
  </w:num>
  <w:num w:numId="22">
    <w:abstractNumId w:val="11"/>
  </w:num>
  <w:num w:numId="23">
    <w:abstractNumId w:val="41"/>
  </w:num>
  <w:num w:numId="24">
    <w:abstractNumId w:val="32"/>
  </w:num>
  <w:num w:numId="25">
    <w:abstractNumId w:val="31"/>
  </w:num>
  <w:num w:numId="26">
    <w:abstractNumId w:val="39"/>
  </w:num>
  <w:num w:numId="27">
    <w:abstractNumId w:val="15"/>
  </w:num>
  <w:num w:numId="28">
    <w:abstractNumId w:val="6"/>
  </w:num>
  <w:num w:numId="29">
    <w:abstractNumId w:val="36"/>
  </w:num>
  <w:num w:numId="30">
    <w:abstractNumId w:val="3"/>
  </w:num>
  <w:num w:numId="31">
    <w:abstractNumId w:val="43"/>
  </w:num>
  <w:num w:numId="32">
    <w:abstractNumId w:val="33"/>
  </w:num>
  <w:num w:numId="33">
    <w:abstractNumId w:val="5"/>
  </w:num>
  <w:num w:numId="34">
    <w:abstractNumId w:val="7"/>
  </w:num>
  <w:num w:numId="35">
    <w:abstractNumId w:val="14"/>
  </w:num>
  <w:num w:numId="36">
    <w:abstractNumId w:val="21"/>
  </w:num>
  <w:num w:numId="37">
    <w:abstractNumId w:val="22"/>
  </w:num>
  <w:num w:numId="38">
    <w:abstractNumId w:val="38"/>
  </w:num>
  <w:num w:numId="39">
    <w:abstractNumId w:val="0"/>
  </w:num>
  <w:num w:numId="40">
    <w:abstractNumId w:val="44"/>
  </w:num>
  <w:num w:numId="41">
    <w:abstractNumId w:val="35"/>
  </w:num>
  <w:num w:numId="42">
    <w:abstractNumId w:val="10"/>
  </w:num>
  <w:num w:numId="43">
    <w:abstractNumId w:val="17"/>
  </w:num>
  <w:num w:numId="44">
    <w:abstractNumId w:val="20"/>
  </w:num>
  <w:num w:numId="45">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415"/>
    <w:rsid w:val="0000591A"/>
    <w:rsid w:val="00007579"/>
    <w:rsid w:val="00010BFE"/>
    <w:rsid w:val="000120C6"/>
    <w:rsid w:val="00012746"/>
    <w:rsid w:val="00016DD2"/>
    <w:rsid w:val="000224C5"/>
    <w:rsid w:val="00027D61"/>
    <w:rsid w:val="000300AB"/>
    <w:rsid w:val="00034759"/>
    <w:rsid w:val="00037917"/>
    <w:rsid w:val="000413E3"/>
    <w:rsid w:val="000446F2"/>
    <w:rsid w:val="00046387"/>
    <w:rsid w:val="00047775"/>
    <w:rsid w:val="00051AAD"/>
    <w:rsid w:val="00053096"/>
    <w:rsid w:val="0006293C"/>
    <w:rsid w:val="000713AD"/>
    <w:rsid w:val="00071616"/>
    <w:rsid w:val="00074DF1"/>
    <w:rsid w:val="00076B78"/>
    <w:rsid w:val="00080C21"/>
    <w:rsid w:val="000A435D"/>
    <w:rsid w:val="000A5186"/>
    <w:rsid w:val="000B0714"/>
    <w:rsid w:val="000C5E15"/>
    <w:rsid w:val="000D79AB"/>
    <w:rsid w:val="000F197E"/>
    <w:rsid w:val="000F768E"/>
    <w:rsid w:val="00101C5D"/>
    <w:rsid w:val="001022EB"/>
    <w:rsid w:val="00111868"/>
    <w:rsid w:val="00112E84"/>
    <w:rsid w:val="00123BC0"/>
    <w:rsid w:val="00144916"/>
    <w:rsid w:val="00154863"/>
    <w:rsid w:val="00172F69"/>
    <w:rsid w:val="00174F10"/>
    <w:rsid w:val="001877E7"/>
    <w:rsid w:val="00190948"/>
    <w:rsid w:val="001A0A0A"/>
    <w:rsid w:val="001A534C"/>
    <w:rsid w:val="001D3C02"/>
    <w:rsid w:val="001D4C20"/>
    <w:rsid w:val="001D5C28"/>
    <w:rsid w:val="001D73B5"/>
    <w:rsid w:val="001E1EEA"/>
    <w:rsid w:val="001E2CB8"/>
    <w:rsid w:val="001E51D3"/>
    <w:rsid w:val="001F5514"/>
    <w:rsid w:val="0020006F"/>
    <w:rsid w:val="00204784"/>
    <w:rsid w:val="002152D7"/>
    <w:rsid w:val="00216114"/>
    <w:rsid w:val="00224D72"/>
    <w:rsid w:val="002258C4"/>
    <w:rsid w:val="002306B3"/>
    <w:rsid w:val="0023113D"/>
    <w:rsid w:val="0023137F"/>
    <w:rsid w:val="002325D5"/>
    <w:rsid w:val="00235254"/>
    <w:rsid w:val="00236026"/>
    <w:rsid w:val="00236D90"/>
    <w:rsid w:val="00242C03"/>
    <w:rsid w:val="00243AB7"/>
    <w:rsid w:val="00246CC9"/>
    <w:rsid w:val="002538DD"/>
    <w:rsid w:val="002540C0"/>
    <w:rsid w:val="002600D3"/>
    <w:rsid w:val="00266237"/>
    <w:rsid w:val="002734BE"/>
    <w:rsid w:val="00273BA4"/>
    <w:rsid w:val="002802FA"/>
    <w:rsid w:val="002A6802"/>
    <w:rsid w:val="002C6E06"/>
    <w:rsid w:val="002D2D7F"/>
    <w:rsid w:val="002D3043"/>
    <w:rsid w:val="002D5C07"/>
    <w:rsid w:val="002E278D"/>
    <w:rsid w:val="002F0EC7"/>
    <w:rsid w:val="002F5116"/>
    <w:rsid w:val="002F753A"/>
    <w:rsid w:val="003035F8"/>
    <w:rsid w:val="003062DB"/>
    <w:rsid w:val="00316457"/>
    <w:rsid w:val="00316D0E"/>
    <w:rsid w:val="00326796"/>
    <w:rsid w:val="00326A85"/>
    <w:rsid w:val="0033162C"/>
    <w:rsid w:val="00345F1D"/>
    <w:rsid w:val="003504F4"/>
    <w:rsid w:val="00351BE3"/>
    <w:rsid w:val="00351F6C"/>
    <w:rsid w:val="00363CBE"/>
    <w:rsid w:val="00365239"/>
    <w:rsid w:val="0036796E"/>
    <w:rsid w:val="0037631C"/>
    <w:rsid w:val="00384287"/>
    <w:rsid w:val="003848CB"/>
    <w:rsid w:val="00390048"/>
    <w:rsid w:val="0039163E"/>
    <w:rsid w:val="003A18F2"/>
    <w:rsid w:val="003A4BB5"/>
    <w:rsid w:val="003B4FA9"/>
    <w:rsid w:val="003B5F7E"/>
    <w:rsid w:val="003B7B2A"/>
    <w:rsid w:val="003C490D"/>
    <w:rsid w:val="003D1BA4"/>
    <w:rsid w:val="003D54C9"/>
    <w:rsid w:val="003E0A41"/>
    <w:rsid w:val="003E1FB8"/>
    <w:rsid w:val="003E287A"/>
    <w:rsid w:val="003E3379"/>
    <w:rsid w:val="003E5181"/>
    <w:rsid w:val="0040002C"/>
    <w:rsid w:val="00402F61"/>
    <w:rsid w:val="0041085C"/>
    <w:rsid w:val="004113D4"/>
    <w:rsid w:val="00416EDF"/>
    <w:rsid w:val="004274B1"/>
    <w:rsid w:val="00433D7D"/>
    <w:rsid w:val="004368CE"/>
    <w:rsid w:val="00440066"/>
    <w:rsid w:val="00455F92"/>
    <w:rsid w:val="004609B4"/>
    <w:rsid w:val="00473DDD"/>
    <w:rsid w:val="00474EAC"/>
    <w:rsid w:val="00484B21"/>
    <w:rsid w:val="00493451"/>
    <w:rsid w:val="004B36E7"/>
    <w:rsid w:val="004C44FE"/>
    <w:rsid w:val="004D2E28"/>
    <w:rsid w:val="004D6A07"/>
    <w:rsid w:val="004F09F2"/>
    <w:rsid w:val="00500B62"/>
    <w:rsid w:val="00504690"/>
    <w:rsid w:val="0050770F"/>
    <w:rsid w:val="00507ADD"/>
    <w:rsid w:val="00513D93"/>
    <w:rsid w:val="00514DAD"/>
    <w:rsid w:val="005217F3"/>
    <w:rsid w:val="0052532D"/>
    <w:rsid w:val="005271D2"/>
    <w:rsid w:val="00545B04"/>
    <w:rsid w:val="0054701D"/>
    <w:rsid w:val="00552584"/>
    <w:rsid w:val="005612B1"/>
    <w:rsid w:val="00564512"/>
    <w:rsid w:val="00565DD8"/>
    <w:rsid w:val="0057396D"/>
    <w:rsid w:val="0059450D"/>
    <w:rsid w:val="005A59DF"/>
    <w:rsid w:val="005B40F8"/>
    <w:rsid w:val="005B49BA"/>
    <w:rsid w:val="005B59B8"/>
    <w:rsid w:val="005B60ED"/>
    <w:rsid w:val="005C2CA8"/>
    <w:rsid w:val="005C37A9"/>
    <w:rsid w:val="005D1774"/>
    <w:rsid w:val="005D64BE"/>
    <w:rsid w:val="005E0883"/>
    <w:rsid w:val="005E1AD1"/>
    <w:rsid w:val="005E47B6"/>
    <w:rsid w:val="005E58DA"/>
    <w:rsid w:val="005F3CB9"/>
    <w:rsid w:val="005F4653"/>
    <w:rsid w:val="00600520"/>
    <w:rsid w:val="00602415"/>
    <w:rsid w:val="00605424"/>
    <w:rsid w:val="00606FC9"/>
    <w:rsid w:val="00622B45"/>
    <w:rsid w:val="00624D09"/>
    <w:rsid w:val="00634FAE"/>
    <w:rsid w:val="00636A44"/>
    <w:rsid w:val="00642995"/>
    <w:rsid w:val="006504E3"/>
    <w:rsid w:val="00651A01"/>
    <w:rsid w:val="00653D1C"/>
    <w:rsid w:val="00654A5C"/>
    <w:rsid w:val="0065767E"/>
    <w:rsid w:val="00665476"/>
    <w:rsid w:val="00666E30"/>
    <w:rsid w:val="006705FD"/>
    <w:rsid w:val="006708C1"/>
    <w:rsid w:val="006773FD"/>
    <w:rsid w:val="00677549"/>
    <w:rsid w:val="00683F13"/>
    <w:rsid w:val="00684AF6"/>
    <w:rsid w:val="006A3896"/>
    <w:rsid w:val="006A4114"/>
    <w:rsid w:val="006A76F6"/>
    <w:rsid w:val="006B4334"/>
    <w:rsid w:val="006C777C"/>
    <w:rsid w:val="006D2EC6"/>
    <w:rsid w:val="006E4016"/>
    <w:rsid w:val="006E74B0"/>
    <w:rsid w:val="006F2B0E"/>
    <w:rsid w:val="006F5230"/>
    <w:rsid w:val="00707E3A"/>
    <w:rsid w:val="00715E07"/>
    <w:rsid w:val="00721784"/>
    <w:rsid w:val="007259ED"/>
    <w:rsid w:val="00726AD1"/>
    <w:rsid w:val="007344EE"/>
    <w:rsid w:val="00741E61"/>
    <w:rsid w:val="0074415F"/>
    <w:rsid w:val="00746326"/>
    <w:rsid w:val="00747B48"/>
    <w:rsid w:val="0075509D"/>
    <w:rsid w:val="00772029"/>
    <w:rsid w:val="00775460"/>
    <w:rsid w:val="00777135"/>
    <w:rsid w:val="007819D7"/>
    <w:rsid w:val="00782F5F"/>
    <w:rsid w:val="00786198"/>
    <w:rsid w:val="007871CD"/>
    <w:rsid w:val="007872DF"/>
    <w:rsid w:val="00790F3D"/>
    <w:rsid w:val="007B2402"/>
    <w:rsid w:val="007B7007"/>
    <w:rsid w:val="007C1195"/>
    <w:rsid w:val="007D4487"/>
    <w:rsid w:val="007D70E2"/>
    <w:rsid w:val="007E0099"/>
    <w:rsid w:val="007E0D9F"/>
    <w:rsid w:val="007F4327"/>
    <w:rsid w:val="00801CD7"/>
    <w:rsid w:val="008020AA"/>
    <w:rsid w:val="00804F61"/>
    <w:rsid w:val="00806544"/>
    <w:rsid w:val="008129AA"/>
    <w:rsid w:val="00813821"/>
    <w:rsid w:val="0084268E"/>
    <w:rsid w:val="00852E5A"/>
    <w:rsid w:val="00864B86"/>
    <w:rsid w:val="00866314"/>
    <w:rsid w:val="0087420F"/>
    <w:rsid w:val="00874FAD"/>
    <w:rsid w:val="008764A4"/>
    <w:rsid w:val="00876F8C"/>
    <w:rsid w:val="00877FC2"/>
    <w:rsid w:val="00885B36"/>
    <w:rsid w:val="00895943"/>
    <w:rsid w:val="00895FE1"/>
    <w:rsid w:val="00897CA3"/>
    <w:rsid w:val="008A0327"/>
    <w:rsid w:val="008A2A5E"/>
    <w:rsid w:val="008C20F0"/>
    <w:rsid w:val="008C326D"/>
    <w:rsid w:val="008D54D0"/>
    <w:rsid w:val="008E2621"/>
    <w:rsid w:val="008E7204"/>
    <w:rsid w:val="008F123E"/>
    <w:rsid w:val="008F3C1C"/>
    <w:rsid w:val="00901EFC"/>
    <w:rsid w:val="009067F2"/>
    <w:rsid w:val="009116AA"/>
    <w:rsid w:val="00912137"/>
    <w:rsid w:val="009221E9"/>
    <w:rsid w:val="00923A5D"/>
    <w:rsid w:val="0092491E"/>
    <w:rsid w:val="009320F9"/>
    <w:rsid w:val="009329D3"/>
    <w:rsid w:val="009350CA"/>
    <w:rsid w:val="00940853"/>
    <w:rsid w:val="00946D08"/>
    <w:rsid w:val="00955DFC"/>
    <w:rsid w:val="009612D4"/>
    <w:rsid w:val="00975E77"/>
    <w:rsid w:val="00980551"/>
    <w:rsid w:val="009850BE"/>
    <w:rsid w:val="009852BF"/>
    <w:rsid w:val="0098663F"/>
    <w:rsid w:val="009873AD"/>
    <w:rsid w:val="0099372E"/>
    <w:rsid w:val="009A20C6"/>
    <w:rsid w:val="009A5413"/>
    <w:rsid w:val="009A648F"/>
    <w:rsid w:val="009B3156"/>
    <w:rsid w:val="009B4226"/>
    <w:rsid w:val="009B7B6F"/>
    <w:rsid w:val="009C234D"/>
    <w:rsid w:val="009C32D6"/>
    <w:rsid w:val="009E4235"/>
    <w:rsid w:val="009F09B5"/>
    <w:rsid w:val="009F524D"/>
    <w:rsid w:val="00A011BF"/>
    <w:rsid w:val="00A01A17"/>
    <w:rsid w:val="00A0262F"/>
    <w:rsid w:val="00A13729"/>
    <w:rsid w:val="00A21433"/>
    <w:rsid w:val="00A24872"/>
    <w:rsid w:val="00A30193"/>
    <w:rsid w:val="00A33BE4"/>
    <w:rsid w:val="00A35B8C"/>
    <w:rsid w:val="00A41597"/>
    <w:rsid w:val="00A42BA8"/>
    <w:rsid w:val="00A42EB4"/>
    <w:rsid w:val="00A50187"/>
    <w:rsid w:val="00A70D85"/>
    <w:rsid w:val="00A71C98"/>
    <w:rsid w:val="00A72FCD"/>
    <w:rsid w:val="00A805FF"/>
    <w:rsid w:val="00A80A9C"/>
    <w:rsid w:val="00AA17D6"/>
    <w:rsid w:val="00AA402A"/>
    <w:rsid w:val="00AA4FFD"/>
    <w:rsid w:val="00AB07EC"/>
    <w:rsid w:val="00AB319F"/>
    <w:rsid w:val="00AB3AB1"/>
    <w:rsid w:val="00AB786B"/>
    <w:rsid w:val="00AC12B4"/>
    <w:rsid w:val="00AC63D7"/>
    <w:rsid w:val="00AD677E"/>
    <w:rsid w:val="00AE029E"/>
    <w:rsid w:val="00AE0B35"/>
    <w:rsid w:val="00AE180A"/>
    <w:rsid w:val="00AE43F7"/>
    <w:rsid w:val="00B00714"/>
    <w:rsid w:val="00B02C81"/>
    <w:rsid w:val="00B1208E"/>
    <w:rsid w:val="00B14636"/>
    <w:rsid w:val="00B234E7"/>
    <w:rsid w:val="00B276A4"/>
    <w:rsid w:val="00B308BA"/>
    <w:rsid w:val="00B32EEF"/>
    <w:rsid w:val="00B4149F"/>
    <w:rsid w:val="00B42D11"/>
    <w:rsid w:val="00B47EAE"/>
    <w:rsid w:val="00B519FE"/>
    <w:rsid w:val="00B5470B"/>
    <w:rsid w:val="00B54745"/>
    <w:rsid w:val="00B56060"/>
    <w:rsid w:val="00B66CD7"/>
    <w:rsid w:val="00B8476E"/>
    <w:rsid w:val="00B87C67"/>
    <w:rsid w:val="00B917AA"/>
    <w:rsid w:val="00B9203F"/>
    <w:rsid w:val="00B955CB"/>
    <w:rsid w:val="00BA63C7"/>
    <w:rsid w:val="00BB0299"/>
    <w:rsid w:val="00BB36BB"/>
    <w:rsid w:val="00BC2472"/>
    <w:rsid w:val="00BD376B"/>
    <w:rsid w:val="00BE1D24"/>
    <w:rsid w:val="00BE526A"/>
    <w:rsid w:val="00BF5021"/>
    <w:rsid w:val="00BF5629"/>
    <w:rsid w:val="00BF654C"/>
    <w:rsid w:val="00BF7EAE"/>
    <w:rsid w:val="00C02D2D"/>
    <w:rsid w:val="00C02E7D"/>
    <w:rsid w:val="00C10296"/>
    <w:rsid w:val="00C144F2"/>
    <w:rsid w:val="00C15A93"/>
    <w:rsid w:val="00C24CC5"/>
    <w:rsid w:val="00C260FD"/>
    <w:rsid w:val="00C27130"/>
    <w:rsid w:val="00C313C4"/>
    <w:rsid w:val="00C31493"/>
    <w:rsid w:val="00C317EE"/>
    <w:rsid w:val="00C443E2"/>
    <w:rsid w:val="00C53845"/>
    <w:rsid w:val="00C55BC5"/>
    <w:rsid w:val="00C61A0D"/>
    <w:rsid w:val="00C63CE1"/>
    <w:rsid w:val="00C647CF"/>
    <w:rsid w:val="00C65554"/>
    <w:rsid w:val="00C72267"/>
    <w:rsid w:val="00C82247"/>
    <w:rsid w:val="00C84F85"/>
    <w:rsid w:val="00C87ED5"/>
    <w:rsid w:val="00C96BEC"/>
    <w:rsid w:val="00C97C71"/>
    <w:rsid w:val="00CA32E9"/>
    <w:rsid w:val="00CA5072"/>
    <w:rsid w:val="00CB1EBD"/>
    <w:rsid w:val="00CC4C1E"/>
    <w:rsid w:val="00CC6CB2"/>
    <w:rsid w:val="00CD0A97"/>
    <w:rsid w:val="00CD3E44"/>
    <w:rsid w:val="00CE2755"/>
    <w:rsid w:val="00CE61E7"/>
    <w:rsid w:val="00D05FC8"/>
    <w:rsid w:val="00D20B36"/>
    <w:rsid w:val="00D2293A"/>
    <w:rsid w:val="00D3099D"/>
    <w:rsid w:val="00D3520A"/>
    <w:rsid w:val="00D42F45"/>
    <w:rsid w:val="00D50B50"/>
    <w:rsid w:val="00D55F9E"/>
    <w:rsid w:val="00D56EE8"/>
    <w:rsid w:val="00D621BB"/>
    <w:rsid w:val="00D7000A"/>
    <w:rsid w:val="00D77581"/>
    <w:rsid w:val="00D82260"/>
    <w:rsid w:val="00D844B5"/>
    <w:rsid w:val="00D84714"/>
    <w:rsid w:val="00D91011"/>
    <w:rsid w:val="00D91021"/>
    <w:rsid w:val="00D926B0"/>
    <w:rsid w:val="00D940AC"/>
    <w:rsid w:val="00DA330B"/>
    <w:rsid w:val="00DA6648"/>
    <w:rsid w:val="00DB37D5"/>
    <w:rsid w:val="00DB446E"/>
    <w:rsid w:val="00DC6AA3"/>
    <w:rsid w:val="00DD482B"/>
    <w:rsid w:val="00DE0CED"/>
    <w:rsid w:val="00E0212B"/>
    <w:rsid w:val="00E15CC0"/>
    <w:rsid w:val="00E17E45"/>
    <w:rsid w:val="00E32504"/>
    <w:rsid w:val="00E44F0B"/>
    <w:rsid w:val="00E46ED2"/>
    <w:rsid w:val="00E51067"/>
    <w:rsid w:val="00E64263"/>
    <w:rsid w:val="00E67696"/>
    <w:rsid w:val="00E74380"/>
    <w:rsid w:val="00E75D02"/>
    <w:rsid w:val="00E839A4"/>
    <w:rsid w:val="00E855BD"/>
    <w:rsid w:val="00E91B4B"/>
    <w:rsid w:val="00EA431D"/>
    <w:rsid w:val="00EA4B26"/>
    <w:rsid w:val="00EC2E60"/>
    <w:rsid w:val="00EC7105"/>
    <w:rsid w:val="00EC77C4"/>
    <w:rsid w:val="00ED392F"/>
    <w:rsid w:val="00ED6C70"/>
    <w:rsid w:val="00EF0F7D"/>
    <w:rsid w:val="00EF1917"/>
    <w:rsid w:val="00EF1FF2"/>
    <w:rsid w:val="00F0613D"/>
    <w:rsid w:val="00F06343"/>
    <w:rsid w:val="00F07E83"/>
    <w:rsid w:val="00F10C5A"/>
    <w:rsid w:val="00F116DD"/>
    <w:rsid w:val="00F26F85"/>
    <w:rsid w:val="00F31882"/>
    <w:rsid w:val="00F31A81"/>
    <w:rsid w:val="00F35B41"/>
    <w:rsid w:val="00F36FC5"/>
    <w:rsid w:val="00F4432E"/>
    <w:rsid w:val="00F51A0B"/>
    <w:rsid w:val="00F57CE1"/>
    <w:rsid w:val="00F64BF8"/>
    <w:rsid w:val="00F65912"/>
    <w:rsid w:val="00F7466B"/>
    <w:rsid w:val="00F75F87"/>
    <w:rsid w:val="00F83ECE"/>
    <w:rsid w:val="00FA7799"/>
    <w:rsid w:val="00FB74F1"/>
    <w:rsid w:val="00FC135F"/>
    <w:rsid w:val="00FC62B1"/>
    <w:rsid w:val="00FD23F6"/>
    <w:rsid w:val="00FE616C"/>
    <w:rsid w:val="00FE75A1"/>
    <w:rsid w:val="00FE778F"/>
    <w:rsid w:val="00FF59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235"/>
    <w:rPr>
      <w:rFonts w:ascii="Arial" w:hAnsi="Arial"/>
      <w:sz w:val="24"/>
      <w:szCs w:val="24"/>
      <w:lang w:eastAsia="en-US"/>
    </w:rPr>
  </w:style>
  <w:style w:type="paragraph" w:styleId="Heading1">
    <w:name w:val="heading 1"/>
    <w:basedOn w:val="Normal"/>
    <w:next w:val="Normal"/>
    <w:qFormat/>
    <w:pPr>
      <w:keepNext/>
      <w:numPr>
        <w:numId w:val="7"/>
      </w:numPr>
      <w:outlineLvl w:val="0"/>
    </w:pPr>
    <w:rPr>
      <w:u w:val="single"/>
    </w:rPr>
  </w:style>
  <w:style w:type="paragraph" w:styleId="Heading2">
    <w:name w:val="heading 2"/>
    <w:basedOn w:val="Normal"/>
    <w:next w:val="Normal"/>
    <w:qFormat/>
    <w:pPr>
      <w:keepNext/>
      <w:numPr>
        <w:ilvl w:val="1"/>
        <w:numId w:val="7"/>
      </w:numPr>
      <w:outlineLvl w:val="1"/>
    </w:pPr>
    <w:rPr>
      <w:b/>
      <w:bCs/>
    </w:rPr>
  </w:style>
  <w:style w:type="paragraph" w:styleId="Heading3">
    <w:name w:val="heading 3"/>
    <w:basedOn w:val="Normal"/>
    <w:next w:val="Normal"/>
    <w:link w:val="Heading3Char"/>
    <w:uiPriority w:val="9"/>
    <w:qFormat/>
    <w:pPr>
      <w:keepNext/>
      <w:numPr>
        <w:ilvl w:val="2"/>
        <w:numId w:val="7"/>
      </w:numPr>
      <w:jc w:val="center"/>
      <w:outlineLvl w:val="2"/>
    </w:pPr>
    <w:rPr>
      <w:u w:val="single"/>
    </w:rPr>
  </w:style>
  <w:style w:type="paragraph" w:styleId="Heading4">
    <w:name w:val="heading 4"/>
    <w:basedOn w:val="Normal"/>
    <w:next w:val="Normal"/>
    <w:qFormat/>
    <w:pPr>
      <w:keepNext/>
      <w:numPr>
        <w:ilvl w:val="3"/>
        <w:numId w:val="7"/>
      </w:numPr>
      <w:outlineLvl w:val="3"/>
    </w:pPr>
    <w:rPr>
      <w:b/>
      <w:bCs/>
    </w:rPr>
  </w:style>
  <w:style w:type="paragraph" w:styleId="Heading5">
    <w:name w:val="heading 5"/>
    <w:basedOn w:val="Normal"/>
    <w:next w:val="Normal"/>
    <w:qFormat/>
    <w:rsid w:val="00CE61E7"/>
    <w:pPr>
      <w:numPr>
        <w:ilvl w:val="4"/>
        <w:numId w:val="7"/>
      </w:num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112E84"/>
    <w:pPr>
      <w:numPr>
        <w:ilvl w:val="5"/>
        <w:numId w:val="7"/>
      </w:numPr>
      <w:spacing w:before="240" w:after="60"/>
      <w:outlineLvl w:val="5"/>
    </w:pPr>
    <w:rPr>
      <w:rFonts w:ascii="Calibri" w:hAnsi="Calibri"/>
      <w:b/>
      <w:bCs/>
      <w:sz w:val="22"/>
      <w:szCs w:val="22"/>
    </w:rPr>
  </w:style>
  <w:style w:type="paragraph" w:styleId="Heading7">
    <w:name w:val="heading 7"/>
    <w:basedOn w:val="Normal"/>
    <w:next w:val="Normal"/>
    <w:qFormat/>
    <w:pPr>
      <w:keepNext/>
      <w:numPr>
        <w:ilvl w:val="6"/>
        <w:numId w:val="7"/>
      </w:numPr>
      <w:jc w:val="right"/>
      <w:outlineLvl w:val="6"/>
    </w:pPr>
    <w:rPr>
      <w:b/>
      <w:bCs/>
    </w:rPr>
  </w:style>
  <w:style w:type="paragraph" w:styleId="Heading8">
    <w:name w:val="heading 8"/>
    <w:basedOn w:val="Normal"/>
    <w:next w:val="Normal"/>
    <w:link w:val="Heading8Char"/>
    <w:semiHidden/>
    <w:unhideWhenUsed/>
    <w:qFormat/>
    <w:rsid w:val="00112E84"/>
    <w:pPr>
      <w:numPr>
        <w:ilvl w:val="7"/>
        <w:numId w:val="7"/>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112E84"/>
    <w:pPr>
      <w:numPr>
        <w:ilvl w:val="8"/>
        <w:numId w:val="7"/>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hanging="720"/>
    </w:pPr>
  </w:style>
  <w:style w:type="paragraph" w:styleId="BodyTextIndent2">
    <w:name w:val="Body Text Indent 2"/>
    <w:basedOn w:val="Normal"/>
    <w:pPr>
      <w:ind w:left="720" w:hanging="660"/>
    </w:pPr>
  </w:style>
  <w:style w:type="paragraph" w:styleId="BodyTextIndent3">
    <w:name w:val="Body Text Indent 3"/>
    <w:basedOn w:val="Normal"/>
    <w:pPr>
      <w:ind w:left="1440" w:hanging="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pPr>
      <w:tabs>
        <w:tab w:val="center" w:pos="4320"/>
        <w:tab w:val="right" w:pos="8640"/>
      </w:tabs>
    </w:pPr>
  </w:style>
  <w:style w:type="character" w:styleId="PageNumber">
    <w:name w:val="page number"/>
    <w:basedOn w:val="DefaultParagraphFont"/>
  </w:style>
  <w:style w:type="paragraph" w:styleId="Title">
    <w:name w:val="Title"/>
    <w:basedOn w:val="Normal"/>
    <w:qFormat/>
    <w:pPr>
      <w:jc w:val="center"/>
    </w:pPr>
    <w:rPr>
      <w:b/>
      <w:bCs/>
    </w:rPr>
  </w:style>
  <w:style w:type="paragraph" w:styleId="BalloonText">
    <w:name w:val="Balloon Text"/>
    <w:basedOn w:val="Normal"/>
    <w:link w:val="BalloonTextChar"/>
    <w:rsid w:val="00246CC9"/>
    <w:rPr>
      <w:rFonts w:ascii="Tahoma" w:hAnsi="Tahoma" w:cs="Tahoma"/>
      <w:sz w:val="16"/>
      <w:szCs w:val="16"/>
    </w:rPr>
  </w:style>
  <w:style w:type="paragraph" w:styleId="ListParagraph">
    <w:name w:val="List Paragraph"/>
    <w:basedOn w:val="Normal"/>
    <w:link w:val="ListParagraphChar"/>
    <w:uiPriority w:val="34"/>
    <w:qFormat/>
    <w:rsid w:val="002258C4"/>
    <w:pPr>
      <w:ind w:left="720"/>
    </w:pPr>
  </w:style>
  <w:style w:type="table" w:styleId="TableGrid">
    <w:name w:val="Table Grid"/>
    <w:basedOn w:val="TableNormal"/>
    <w:uiPriority w:val="59"/>
    <w:rsid w:val="003C490D"/>
    <w:rPr>
      <w:rFonts w:ascii="Times" w:eastAsia="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Text">
    <w:name w:val="MH Text"/>
    <w:basedOn w:val="Normal"/>
    <w:rsid w:val="003C490D"/>
    <w:pPr>
      <w:widowControl w:val="0"/>
      <w:suppressAutoHyphens/>
      <w:spacing w:before="240" w:line="280" w:lineRule="exact"/>
      <w:ind w:left="720"/>
    </w:pPr>
    <w:rPr>
      <w:rFonts w:ascii="Arial Narrow" w:hAnsi="Arial Narrow"/>
      <w:snapToGrid w:val="0"/>
      <w:sz w:val="22"/>
      <w:szCs w:val="20"/>
    </w:rPr>
  </w:style>
  <w:style w:type="paragraph" w:customStyle="1" w:styleId="MHHdg2">
    <w:name w:val="MH Hdg 2"/>
    <w:basedOn w:val="Normal"/>
    <w:rsid w:val="003C490D"/>
    <w:pPr>
      <w:widowControl w:val="0"/>
      <w:suppressAutoHyphens/>
      <w:spacing w:before="360"/>
    </w:pPr>
    <w:rPr>
      <w:b/>
      <w:snapToGrid w:val="0"/>
      <w:sz w:val="22"/>
      <w:szCs w:val="20"/>
    </w:rPr>
  </w:style>
  <w:style w:type="paragraph" w:styleId="PlainText">
    <w:name w:val="Plain Text"/>
    <w:basedOn w:val="Normal"/>
    <w:rsid w:val="003C490D"/>
    <w:rPr>
      <w:rFonts w:cs="Courier New"/>
      <w:sz w:val="28"/>
      <w:szCs w:val="20"/>
    </w:rPr>
  </w:style>
  <w:style w:type="character" w:styleId="Hyperlink">
    <w:name w:val="Hyperlink"/>
    <w:rsid w:val="00C63CE1"/>
    <w:rPr>
      <w:color w:val="0000FF"/>
      <w:u w:val="single"/>
    </w:rPr>
  </w:style>
  <w:style w:type="paragraph" w:customStyle="1" w:styleId="Specificationlevel1">
    <w:name w:val="Specification level 1"/>
    <w:basedOn w:val="Heading3"/>
    <w:link w:val="Specificationlevel1Char"/>
    <w:rsid w:val="00C63CE1"/>
    <w:pPr>
      <w:keepNext w:val="0"/>
      <w:tabs>
        <w:tab w:val="num" w:pos="907"/>
      </w:tabs>
      <w:autoSpaceDE w:val="0"/>
      <w:autoSpaceDN w:val="0"/>
      <w:adjustRightInd w:val="0"/>
      <w:spacing w:before="240" w:after="60"/>
      <w:ind w:left="907" w:hanging="907"/>
      <w:jc w:val="left"/>
    </w:pPr>
    <w:rPr>
      <w:b/>
      <w:bCs/>
      <w:i/>
      <w:sz w:val="22"/>
      <w:u w:val="none"/>
      <w:lang w:eastAsia="en-GB"/>
    </w:rPr>
  </w:style>
  <w:style w:type="paragraph" w:customStyle="1" w:styleId="Specificationlevel2">
    <w:name w:val="Specification level 2"/>
    <w:basedOn w:val="Heading4"/>
    <w:rsid w:val="00C63CE1"/>
    <w:pPr>
      <w:keepNext w:val="0"/>
      <w:tabs>
        <w:tab w:val="num" w:pos="907"/>
      </w:tabs>
      <w:autoSpaceDE w:val="0"/>
      <w:autoSpaceDN w:val="0"/>
      <w:adjustRightInd w:val="0"/>
      <w:spacing w:before="240" w:after="60"/>
      <w:ind w:left="907" w:hanging="907"/>
    </w:pPr>
    <w:rPr>
      <w:b w:val="0"/>
      <w:sz w:val="22"/>
      <w:szCs w:val="28"/>
      <w:lang w:eastAsia="en-GB"/>
    </w:rPr>
  </w:style>
  <w:style w:type="character" w:customStyle="1" w:styleId="Specificationlevel1Char">
    <w:name w:val="Specification level 1 Char"/>
    <w:link w:val="Specificationlevel1"/>
    <w:rsid w:val="00C63CE1"/>
    <w:rPr>
      <w:rFonts w:ascii="Arial" w:hAnsi="Arial"/>
      <w:b/>
      <w:bCs/>
      <w:i/>
      <w:sz w:val="22"/>
      <w:szCs w:val="24"/>
    </w:rPr>
  </w:style>
  <w:style w:type="character" w:styleId="FollowedHyperlink">
    <w:name w:val="FollowedHyperlink"/>
    <w:rsid w:val="003035F8"/>
    <w:rPr>
      <w:color w:val="800080"/>
      <w:u w:val="single"/>
    </w:rPr>
  </w:style>
  <w:style w:type="paragraph" w:customStyle="1" w:styleId="BodyText1">
    <w:name w:val="Body Text 1"/>
    <w:basedOn w:val="Normal"/>
    <w:next w:val="BodyText2"/>
    <w:rsid w:val="00A70D85"/>
    <w:rPr>
      <w:rFonts w:eastAsia="SimSun"/>
      <w:sz w:val="20"/>
      <w:szCs w:val="20"/>
      <w:lang w:eastAsia="zh-CN"/>
    </w:rPr>
  </w:style>
  <w:style w:type="paragraph" w:styleId="CommentText">
    <w:name w:val="annotation text"/>
    <w:basedOn w:val="Normal"/>
    <w:link w:val="CommentTextChar"/>
    <w:rsid w:val="00A70D85"/>
    <w:pPr>
      <w:spacing w:before="60" w:after="60"/>
    </w:pPr>
    <w:rPr>
      <w:rFonts w:eastAsia="Arial" w:cs="Arial"/>
      <w:sz w:val="20"/>
      <w:szCs w:val="20"/>
      <w:lang w:eastAsia="en-GB"/>
    </w:rPr>
  </w:style>
  <w:style w:type="character" w:customStyle="1" w:styleId="CommentTextChar">
    <w:name w:val="Comment Text Char"/>
    <w:link w:val="CommentText"/>
    <w:rsid w:val="00A70D85"/>
    <w:rPr>
      <w:rFonts w:ascii="Arial" w:eastAsia="Arial" w:hAnsi="Arial" w:cs="Arial"/>
      <w:lang w:val="en-GB" w:eastAsia="en-GB" w:bidi="ar-SA"/>
    </w:rPr>
  </w:style>
  <w:style w:type="paragraph" w:styleId="BodyText2">
    <w:name w:val="Body Text 2"/>
    <w:basedOn w:val="Normal"/>
    <w:rsid w:val="00A70D85"/>
    <w:pPr>
      <w:spacing w:after="120" w:line="480" w:lineRule="auto"/>
    </w:pPr>
  </w:style>
  <w:style w:type="paragraph" w:customStyle="1" w:styleId="BPTextLevel2">
    <w:name w:val="BP Text Level 2"/>
    <w:rsid w:val="0065767E"/>
    <w:pPr>
      <w:numPr>
        <w:ilvl w:val="1"/>
        <w:numId w:val="6"/>
      </w:numPr>
      <w:spacing w:before="120" w:after="120"/>
    </w:pPr>
    <w:rPr>
      <w:rFonts w:ascii="Verdana" w:eastAsia="Calibri" w:hAnsi="Verdana"/>
      <w:sz w:val="18"/>
    </w:rPr>
  </w:style>
  <w:style w:type="paragraph" w:customStyle="1" w:styleId="BPCHouse1">
    <w:name w:val="BPC House 1"/>
    <w:next w:val="Normal"/>
    <w:rsid w:val="0065767E"/>
    <w:pPr>
      <w:numPr>
        <w:numId w:val="5"/>
      </w:numPr>
      <w:spacing w:before="120" w:after="120"/>
    </w:pPr>
    <w:rPr>
      <w:rFonts w:ascii="Verdana" w:eastAsia="Calibri" w:hAnsi="Verdana"/>
      <w:b/>
      <w:sz w:val="18"/>
      <w:szCs w:val="18"/>
    </w:rPr>
  </w:style>
  <w:style w:type="paragraph" w:customStyle="1" w:styleId="BPCHouse2">
    <w:name w:val="BPC House 2"/>
    <w:rsid w:val="0065767E"/>
    <w:pPr>
      <w:numPr>
        <w:ilvl w:val="1"/>
        <w:numId w:val="5"/>
      </w:numPr>
      <w:spacing w:before="120" w:after="120"/>
    </w:pPr>
    <w:rPr>
      <w:rFonts w:ascii="Verdana" w:eastAsia="Calibri" w:hAnsi="Verdana"/>
      <w:sz w:val="18"/>
      <w:szCs w:val="18"/>
    </w:rPr>
  </w:style>
  <w:style w:type="numbering" w:customStyle="1" w:styleId="NumbLstMain">
    <w:name w:val="NumbLstMain"/>
    <w:rsid w:val="0065767E"/>
    <w:pPr>
      <w:numPr>
        <w:numId w:val="3"/>
      </w:numPr>
    </w:pPr>
  </w:style>
  <w:style w:type="numbering" w:customStyle="1" w:styleId="NumbLstText">
    <w:name w:val="NumbLstText"/>
    <w:rsid w:val="0065767E"/>
    <w:pPr>
      <w:numPr>
        <w:numId w:val="4"/>
      </w:numPr>
    </w:pPr>
  </w:style>
  <w:style w:type="character" w:customStyle="1" w:styleId="ITTnormalChar">
    <w:name w:val="ITT normal Char"/>
    <w:link w:val="ITTnormal"/>
    <w:rsid w:val="002C6E06"/>
    <w:rPr>
      <w:rFonts w:ascii="Arial" w:eastAsia="Arial" w:hAnsi="Arial" w:cs="Arial"/>
      <w:sz w:val="22"/>
      <w:szCs w:val="22"/>
      <w:lang w:val="en-GB" w:eastAsia="en-GB" w:bidi="ar-SA"/>
    </w:rPr>
  </w:style>
  <w:style w:type="paragraph" w:customStyle="1" w:styleId="ITTnormal">
    <w:name w:val="ITT normal"/>
    <w:basedOn w:val="Normal"/>
    <w:link w:val="ITTnormalChar"/>
    <w:rsid w:val="002C6E06"/>
    <w:pPr>
      <w:autoSpaceDE w:val="0"/>
      <w:autoSpaceDN w:val="0"/>
      <w:adjustRightInd w:val="0"/>
      <w:spacing w:before="60" w:after="60"/>
      <w:ind w:left="720"/>
      <w:jc w:val="both"/>
    </w:pPr>
    <w:rPr>
      <w:rFonts w:eastAsia="Arial" w:cs="Arial"/>
      <w:sz w:val="22"/>
      <w:szCs w:val="22"/>
      <w:lang w:eastAsia="en-GB"/>
    </w:rPr>
  </w:style>
  <w:style w:type="paragraph" w:customStyle="1" w:styleId="Body3">
    <w:name w:val="Body3"/>
    <w:basedOn w:val="Normal"/>
    <w:rsid w:val="001E51D3"/>
    <w:pPr>
      <w:spacing w:before="200" w:after="60"/>
      <w:ind w:left="2393"/>
      <w:jc w:val="both"/>
    </w:pPr>
    <w:rPr>
      <w:sz w:val="20"/>
      <w:szCs w:val="20"/>
      <w:lang w:eastAsia="en-GB"/>
    </w:rPr>
  </w:style>
  <w:style w:type="paragraph" w:customStyle="1" w:styleId="BulletMOI">
    <w:name w:val="Bullet MOI"/>
    <w:basedOn w:val="Normal"/>
    <w:rsid w:val="00E15CC0"/>
    <w:pPr>
      <w:numPr>
        <w:numId w:val="2"/>
      </w:numPr>
      <w:tabs>
        <w:tab w:val="left" w:pos="720"/>
      </w:tabs>
    </w:pPr>
    <w:rPr>
      <w:rFonts w:eastAsia="Arial" w:cs="Arial"/>
      <w:sz w:val="22"/>
      <w:szCs w:val="22"/>
      <w:lang w:eastAsia="en-GB"/>
    </w:rPr>
  </w:style>
  <w:style w:type="character" w:customStyle="1" w:styleId="maintext1">
    <w:name w:val="maintext1"/>
    <w:rsid w:val="0036796E"/>
    <w:rPr>
      <w:rFonts w:ascii="Arial" w:hAnsi="Arial" w:cs="Arial" w:hint="default"/>
      <w:b w:val="0"/>
      <w:bCs w:val="0"/>
      <w:color w:val="000000"/>
      <w:sz w:val="19"/>
      <w:szCs w:val="19"/>
    </w:rPr>
  </w:style>
  <w:style w:type="paragraph" w:styleId="BodyText">
    <w:name w:val="Body Text"/>
    <w:basedOn w:val="Normal"/>
    <w:link w:val="BodyTextChar"/>
    <w:rsid w:val="00C31493"/>
    <w:pPr>
      <w:spacing w:after="120"/>
    </w:pPr>
  </w:style>
  <w:style w:type="character" w:customStyle="1" w:styleId="BodyTextChar">
    <w:name w:val="Body Text Char"/>
    <w:link w:val="BodyText"/>
    <w:rsid w:val="00C31493"/>
    <w:rPr>
      <w:rFonts w:ascii="Arial" w:hAnsi="Arial"/>
      <w:sz w:val="24"/>
      <w:szCs w:val="24"/>
      <w:lang w:eastAsia="en-US"/>
    </w:rPr>
  </w:style>
  <w:style w:type="character" w:customStyle="1" w:styleId="Heading3Char">
    <w:name w:val="Heading 3 Char"/>
    <w:link w:val="Heading3"/>
    <w:uiPriority w:val="9"/>
    <w:rsid w:val="00E75D02"/>
    <w:rPr>
      <w:rFonts w:ascii="Arial" w:hAnsi="Arial"/>
      <w:sz w:val="24"/>
      <w:szCs w:val="24"/>
      <w:u w:val="single"/>
      <w:lang w:eastAsia="en-US"/>
    </w:rPr>
  </w:style>
  <w:style w:type="paragraph" w:styleId="NormalWeb">
    <w:name w:val="Normal (Web)"/>
    <w:basedOn w:val="Normal"/>
    <w:uiPriority w:val="99"/>
    <w:unhideWhenUsed/>
    <w:rsid w:val="00E75D02"/>
    <w:pPr>
      <w:spacing w:before="100" w:beforeAutospacing="1" w:after="100" w:afterAutospacing="1"/>
    </w:pPr>
    <w:rPr>
      <w:rFonts w:ascii="Times New Roman" w:hAnsi="Times New Roman"/>
      <w:lang w:eastAsia="en-GB"/>
    </w:rPr>
  </w:style>
  <w:style w:type="character" w:customStyle="1" w:styleId="HeaderChar">
    <w:name w:val="Header Char"/>
    <w:link w:val="Header"/>
    <w:rsid w:val="00E75D02"/>
    <w:rPr>
      <w:rFonts w:ascii="Arial" w:hAnsi="Arial"/>
      <w:sz w:val="24"/>
      <w:szCs w:val="24"/>
      <w:lang w:eastAsia="en-US"/>
    </w:rPr>
  </w:style>
  <w:style w:type="character" w:customStyle="1" w:styleId="FooterChar">
    <w:name w:val="Footer Char"/>
    <w:link w:val="Footer"/>
    <w:uiPriority w:val="99"/>
    <w:rsid w:val="00E75D02"/>
    <w:rPr>
      <w:rFonts w:ascii="Arial" w:hAnsi="Arial"/>
      <w:sz w:val="24"/>
      <w:szCs w:val="24"/>
      <w:lang w:eastAsia="en-US"/>
    </w:rPr>
  </w:style>
  <w:style w:type="character" w:customStyle="1" w:styleId="BalloonTextChar">
    <w:name w:val="Balloon Text Char"/>
    <w:link w:val="BalloonText"/>
    <w:rsid w:val="00E75D02"/>
    <w:rPr>
      <w:rFonts w:ascii="Tahoma" w:hAnsi="Tahoma" w:cs="Tahoma"/>
      <w:sz w:val="16"/>
      <w:szCs w:val="16"/>
      <w:lang w:eastAsia="en-US"/>
    </w:rPr>
  </w:style>
  <w:style w:type="character" w:customStyle="1" w:styleId="Heading6Char">
    <w:name w:val="Heading 6 Char"/>
    <w:link w:val="Heading6"/>
    <w:semiHidden/>
    <w:rsid w:val="00112E84"/>
    <w:rPr>
      <w:rFonts w:ascii="Calibri" w:hAnsi="Calibri"/>
      <w:b/>
      <w:bCs/>
      <w:sz w:val="22"/>
      <w:szCs w:val="22"/>
      <w:lang w:eastAsia="en-US"/>
    </w:rPr>
  </w:style>
  <w:style w:type="character" w:customStyle="1" w:styleId="Heading8Char">
    <w:name w:val="Heading 8 Char"/>
    <w:link w:val="Heading8"/>
    <w:semiHidden/>
    <w:rsid w:val="00112E84"/>
    <w:rPr>
      <w:rFonts w:ascii="Calibri" w:hAnsi="Calibri"/>
      <w:i/>
      <w:iCs/>
      <w:sz w:val="24"/>
      <w:szCs w:val="24"/>
      <w:lang w:eastAsia="en-US"/>
    </w:rPr>
  </w:style>
  <w:style w:type="character" w:customStyle="1" w:styleId="Heading9Char">
    <w:name w:val="Heading 9 Char"/>
    <w:link w:val="Heading9"/>
    <w:semiHidden/>
    <w:rsid w:val="00112E84"/>
    <w:rPr>
      <w:rFonts w:ascii="Cambria" w:hAnsi="Cambria"/>
      <w:sz w:val="22"/>
      <w:szCs w:val="22"/>
      <w:lang w:eastAsia="en-US"/>
    </w:rPr>
  </w:style>
  <w:style w:type="character" w:styleId="Emphasis">
    <w:name w:val="Emphasis"/>
    <w:basedOn w:val="DefaultParagraphFont"/>
    <w:qFormat/>
    <w:rsid w:val="00D50B50"/>
    <w:rPr>
      <w:i/>
      <w:iCs/>
    </w:rPr>
  </w:style>
  <w:style w:type="character" w:styleId="CommentReference">
    <w:name w:val="annotation reference"/>
    <w:rsid w:val="00624D09"/>
    <w:rPr>
      <w:sz w:val="16"/>
      <w:szCs w:val="16"/>
    </w:rPr>
  </w:style>
  <w:style w:type="character" w:customStyle="1" w:styleId="ListParagraphChar">
    <w:name w:val="List Paragraph Char"/>
    <w:link w:val="ListParagraph"/>
    <w:uiPriority w:val="34"/>
    <w:locked/>
    <w:rsid w:val="00CC6CB2"/>
    <w:rPr>
      <w:rFonts w:ascii="Arial" w:hAnsi="Arial"/>
      <w:sz w:val="24"/>
      <w:szCs w:val="24"/>
      <w:lang w:eastAsia="en-US"/>
    </w:rPr>
  </w:style>
  <w:style w:type="paragraph" w:styleId="Subtitle">
    <w:name w:val="Subtitle"/>
    <w:basedOn w:val="Normal"/>
    <w:link w:val="SubtitleChar"/>
    <w:qFormat/>
    <w:rsid w:val="00CC6CB2"/>
    <w:rPr>
      <w:b/>
      <w:bCs/>
      <w:sz w:val="22"/>
    </w:rPr>
  </w:style>
  <w:style w:type="character" w:customStyle="1" w:styleId="SubtitleChar">
    <w:name w:val="Subtitle Char"/>
    <w:basedOn w:val="DefaultParagraphFont"/>
    <w:link w:val="Subtitle"/>
    <w:rsid w:val="00CC6CB2"/>
    <w:rPr>
      <w:rFonts w:ascii="Arial" w:hAnsi="Arial"/>
      <w:b/>
      <w:bCs/>
      <w:sz w:val="22"/>
      <w:szCs w:val="24"/>
      <w:lang w:eastAsia="en-US"/>
    </w:rPr>
  </w:style>
  <w:style w:type="paragraph" w:customStyle="1" w:styleId="font5">
    <w:name w:val="font5"/>
    <w:basedOn w:val="Normal"/>
    <w:rsid w:val="00CC6CB2"/>
    <w:pPr>
      <w:spacing w:before="100" w:beforeAutospacing="1" w:after="100" w:afterAutospacing="1"/>
    </w:pPr>
    <w:rPr>
      <w:rFonts w:eastAsia="Arial Unicode MS" w:cs="Arial"/>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235"/>
    <w:rPr>
      <w:rFonts w:ascii="Arial" w:hAnsi="Arial"/>
      <w:sz w:val="24"/>
      <w:szCs w:val="24"/>
      <w:lang w:eastAsia="en-US"/>
    </w:rPr>
  </w:style>
  <w:style w:type="paragraph" w:styleId="Heading1">
    <w:name w:val="heading 1"/>
    <w:basedOn w:val="Normal"/>
    <w:next w:val="Normal"/>
    <w:qFormat/>
    <w:pPr>
      <w:keepNext/>
      <w:numPr>
        <w:numId w:val="7"/>
      </w:numPr>
      <w:outlineLvl w:val="0"/>
    </w:pPr>
    <w:rPr>
      <w:u w:val="single"/>
    </w:rPr>
  </w:style>
  <w:style w:type="paragraph" w:styleId="Heading2">
    <w:name w:val="heading 2"/>
    <w:basedOn w:val="Normal"/>
    <w:next w:val="Normal"/>
    <w:qFormat/>
    <w:pPr>
      <w:keepNext/>
      <w:numPr>
        <w:ilvl w:val="1"/>
        <w:numId w:val="7"/>
      </w:numPr>
      <w:outlineLvl w:val="1"/>
    </w:pPr>
    <w:rPr>
      <w:b/>
      <w:bCs/>
    </w:rPr>
  </w:style>
  <w:style w:type="paragraph" w:styleId="Heading3">
    <w:name w:val="heading 3"/>
    <w:basedOn w:val="Normal"/>
    <w:next w:val="Normal"/>
    <w:link w:val="Heading3Char"/>
    <w:uiPriority w:val="9"/>
    <w:qFormat/>
    <w:pPr>
      <w:keepNext/>
      <w:numPr>
        <w:ilvl w:val="2"/>
        <w:numId w:val="7"/>
      </w:numPr>
      <w:jc w:val="center"/>
      <w:outlineLvl w:val="2"/>
    </w:pPr>
    <w:rPr>
      <w:u w:val="single"/>
    </w:rPr>
  </w:style>
  <w:style w:type="paragraph" w:styleId="Heading4">
    <w:name w:val="heading 4"/>
    <w:basedOn w:val="Normal"/>
    <w:next w:val="Normal"/>
    <w:qFormat/>
    <w:pPr>
      <w:keepNext/>
      <w:numPr>
        <w:ilvl w:val="3"/>
        <w:numId w:val="7"/>
      </w:numPr>
      <w:outlineLvl w:val="3"/>
    </w:pPr>
    <w:rPr>
      <w:b/>
      <w:bCs/>
    </w:rPr>
  </w:style>
  <w:style w:type="paragraph" w:styleId="Heading5">
    <w:name w:val="heading 5"/>
    <w:basedOn w:val="Normal"/>
    <w:next w:val="Normal"/>
    <w:qFormat/>
    <w:rsid w:val="00CE61E7"/>
    <w:pPr>
      <w:numPr>
        <w:ilvl w:val="4"/>
        <w:numId w:val="7"/>
      </w:num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112E84"/>
    <w:pPr>
      <w:numPr>
        <w:ilvl w:val="5"/>
        <w:numId w:val="7"/>
      </w:numPr>
      <w:spacing w:before="240" w:after="60"/>
      <w:outlineLvl w:val="5"/>
    </w:pPr>
    <w:rPr>
      <w:rFonts w:ascii="Calibri" w:hAnsi="Calibri"/>
      <w:b/>
      <w:bCs/>
      <w:sz w:val="22"/>
      <w:szCs w:val="22"/>
    </w:rPr>
  </w:style>
  <w:style w:type="paragraph" w:styleId="Heading7">
    <w:name w:val="heading 7"/>
    <w:basedOn w:val="Normal"/>
    <w:next w:val="Normal"/>
    <w:qFormat/>
    <w:pPr>
      <w:keepNext/>
      <w:numPr>
        <w:ilvl w:val="6"/>
        <w:numId w:val="7"/>
      </w:numPr>
      <w:jc w:val="right"/>
      <w:outlineLvl w:val="6"/>
    </w:pPr>
    <w:rPr>
      <w:b/>
      <w:bCs/>
    </w:rPr>
  </w:style>
  <w:style w:type="paragraph" w:styleId="Heading8">
    <w:name w:val="heading 8"/>
    <w:basedOn w:val="Normal"/>
    <w:next w:val="Normal"/>
    <w:link w:val="Heading8Char"/>
    <w:semiHidden/>
    <w:unhideWhenUsed/>
    <w:qFormat/>
    <w:rsid w:val="00112E84"/>
    <w:pPr>
      <w:numPr>
        <w:ilvl w:val="7"/>
        <w:numId w:val="7"/>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112E84"/>
    <w:pPr>
      <w:numPr>
        <w:ilvl w:val="8"/>
        <w:numId w:val="7"/>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hanging="720"/>
    </w:pPr>
  </w:style>
  <w:style w:type="paragraph" w:styleId="BodyTextIndent2">
    <w:name w:val="Body Text Indent 2"/>
    <w:basedOn w:val="Normal"/>
    <w:pPr>
      <w:ind w:left="720" w:hanging="660"/>
    </w:pPr>
  </w:style>
  <w:style w:type="paragraph" w:styleId="BodyTextIndent3">
    <w:name w:val="Body Text Indent 3"/>
    <w:basedOn w:val="Normal"/>
    <w:pPr>
      <w:ind w:left="1440" w:hanging="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pPr>
      <w:tabs>
        <w:tab w:val="center" w:pos="4320"/>
        <w:tab w:val="right" w:pos="8640"/>
      </w:tabs>
    </w:pPr>
  </w:style>
  <w:style w:type="character" w:styleId="PageNumber">
    <w:name w:val="page number"/>
    <w:basedOn w:val="DefaultParagraphFont"/>
  </w:style>
  <w:style w:type="paragraph" w:styleId="Title">
    <w:name w:val="Title"/>
    <w:basedOn w:val="Normal"/>
    <w:qFormat/>
    <w:pPr>
      <w:jc w:val="center"/>
    </w:pPr>
    <w:rPr>
      <w:b/>
      <w:bCs/>
    </w:rPr>
  </w:style>
  <w:style w:type="paragraph" w:styleId="BalloonText">
    <w:name w:val="Balloon Text"/>
    <w:basedOn w:val="Normal"/>
    <w:link w:val="BalloonTextChar"/>
    <w:rsid w:val="00246CC9"/>
    <w:rPr>
      <w:rFonts w:ascii="Tahoma" w:hAnsi="Tahoma" w:cs="Tahoma"/>
      <w:sz w:val="16"/>
      <w:szCs w:val="16"/>
    </w:rPr>
  </w:style>
  <w:style w:type="paragraph" w:styleId="ListParagraph">
    <w:name w:val="List Paragraph"/>
    <w:basedOn w:val="Normal"/>
    <w:link w:val="ListParagraphChar"/>
    <w:uiPriority w:val="34"/>
    <w:qFormat/>
    <w:rsid w:val="002258C4"/>
    <w:pPr>
      <w:ind w:left="720"/>
    </w:pPr>
  </w:style>
  <w:style w:type="table" w:styleId="TableGrid">
    <w:name w:val="Table Grid"/>
    <w:basedOn w:val="TableNormal"/>
    <w:uiPriority w:val="59"/>
    <w:rsid w:val="003C490D"/>
    <w:rPr>
      <w:rFonts w:ascii="Times" w:eastAsia="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Text">
    <w:name w:val="MH Text"/>
    <w:basedOn w:val="Normal"/>
    <w:rsid w:val="003C490D"/>
    <w:pPr>
      <w:widowControl w:val="0"/>
      <w:suppressAutoHyphens/>
      <w:spacing w:before="240" w:line="280" w:lineRule="exact"/>
      <w:ind w:left="720"/>
    </w:pPr>
    <w:rPr>
      <w:rFonts w:ascii="Arial Narrow" w:hAnsi="Arial Narrow"/>
      <w:snapToGrid w:val="0"/>
      <w:sz w:val="22"/>
      <w:szCs w:val="20"/>
    </w:rPr>
  </w:style>
  <w:style w:type="paragraph" w:customStyle="1" w:styleId="MHHdg2">
    <w:name w:val="MH Hdg 2"/>
    <w:basedOn w:val="Normal"/>
    <w:rsid w:val="003C490D"/>
    <w:pPr>
      <w:widowControl w:val="0"/>
      <w:suppressAutoHyphens/>
      <w:spacing w:before="360"/>
    </w:pPr>
    <w:rPr>
      <w:b/>
      <w:snapToGrid w:val="0"/>
      <w:sz w:val="22"/>
      <w:szCs w:val="20"/>
    </w:rPr>
  </w:style>
  <w:style w:type="paragraph" w:styleId="PlainText">
    <w:name w:val="Plain Text"/>
    <w:basedOn w:val="Normal"/>
    <w:rsid w:val="003C490D"/>
    <w:rPr>
      <w:rFonts w:cs="Courier New"/>
      <w:sz w:val="28"/>
      <w:szCs w:val="20"/>
    </w:rPr>
  </w:style>
  <w:style w:type="character" w:styleId="Hyperlink">
    <w:name w:val="Hyperlink"/>
    <w:rsid w:val="00C63CE1"/>
    <w:rPr>
      <w:color w:val="0000FF"/>
      <w:u w:val="single"/>
    </w:rPr>
  </w:style>
  <w:style w:type="paragraph" w:customStyle="1" w:styleId="Specificationlevel1">
    <w:name w:val="Specification level 1"/>
    <w:basedOn w:val="Heading3"/>
    <w:link w:val="Specificationlevel1Char"/>
    <w:rsid w:val="00C63CE1"/>
    <w:pPr>
      <w:keepNext w:val="0"/>
      <w:tabs>
        <w:tab w:val="num" w:pos="907"/>
      </w:tabs>
      <w:autoSpaceDE w:val="0"/>
      <w:autoSpaceDN w:val="0"/>
      <w:adjustRightInd w:val="0"/>
      <w:spacing w:before="240" w:after="60"/>
      <w:ind w:left="907" w:hanging="907"/>
      <w:jc w:val="left"/>
    </w:pPr>
    <w:rPr>
      <w:b/>
      <w:bCs/>
      <w:i/>
      <w:sz w:val="22"/>
      <w:u w:val="none"/>
      <w:lang w:eastAsia="en-GB"/>
    </w:rPr>
  </w:style>
  <w:style w:type="paragraph" w:customStyle="1" w:styleId="Specificationlevel2">
    <w:name w:val="Specification level 2"/>
    <w:basedOn w:val="Heading4"/>
    <w:rsid w:val="00C63CE1"/>
    <w:pPr>
      <w:keepNext w:val="0"/>
      <w:tabs>
        <w:tab w:val="num" w:pos="907"/>
      </w:tabs>
      <w:autoSpaceDE w:val="0"/>
      <w:autoSpaceDN w:val="0"/>
      <w:adjustRightInd w:val="0"/>
      <w:spacing w:before="240" w:after="60"/>
      <w:ind w:left="907" w:hanging="907"/>
    </w:pPr>
    <w:rPr>
      <w:b w:val="0"/>
      <w:sz w:val="22"/>
      <w:szCs w:val="28"/>
      <w:lang w:eastAsia="en-GB"/>
    </w:rPr>
  </w:style>
  <w:style w:type="character" w:customStyle="1" w:styleId="Specificationlevel1Char">
    <w:name w:val="Specification level 1 Char"/>
    <w:link w:val="Specificationlevel1"/>
    <w:rsid w:val="00C63CE1"/>
    <w:rPr>
      <w:rFonts w:ascii="Arial" w:hAnsi="Arial"/>
      <w:b/>
      <w:bCs/>
      <w:i/>
      <w:sz w:val="22"/>
      <w:szCs w:val="24"/>
    </w:rPr>
  </w:style>
  <w:style w:type="character" w:styleId="FollowedHyperlink">
    <w:name w:val="FollowedHyperlink"/>
    <w:rsid w:val="003035F8"/>
    <w:rPr>
      <w:color w:val="800080"/>
      <w:u w:val="single"/>
    </w:rPr>
  </w:style>
  <w:style w:type="paragraph" w:customStyle="1" w:styleId="BodyText1">
    <w:name w:val="Body Text 1"/>
    <w:basedOn w:val="Normal"/>
    <w:next w:val="BodyText2"/>
    <w:rsid w:val="00A70D85"/>
    <w:rPr>
      <w:rFonts w:eastAsia="SimSun"/>
      <w:sz w:val="20"/>
      <w:szCs w:val="20"/>
      <w:lang w:eastAsia="zh-CN"/>
    </w:rPr>
  </w:style>
  <w:style w:type="paragraph" w:styleId="CommentText">
    <w:name w:val="annotation text"/>
    <w:basedOn w:val="Normal"/>
    <w:link w:val="CommentTextChar"/>
    <w:rsid w:val="00A70D85"/>
    <w:pPr>
      <w:spacing w:before="60" w:after="60"/>
    </w:pPr>
    <w:rPr>
      <w:rFonts w:eastAsia="Arial" w:cs="Arial"/>
      <w:sz w:val="20"/>
      <w:szCs w:val="20"/>
      <w:lang w:eastAsia="en-GB"/>
    </w:rPr>
  </w:style>
  <w:style w:type="character" w:customStyle="1" w:styleId="CommentTextChar">
    <w:name w:val="Comment Text Char"/>
    <w:link w:val="CommentText"/>
    <w:rsid w:val="00A70D85"/>
    <w:rPr>
      <w:rFonts w:ascii="Arial" w:eastAsia="Arial" w:hAnsi="Arial" w:cs="Arial"/>
      <w:lang w:val="en-GB" w:eastAsia="en-GB" w:bidi="ar-SA"/>
    </w:rPr>
  </w:style>
  <w:style w:type="paragraph" w:styleId="BodyText2">
    <w:name w:val="Body Text 2"/>
    <w:basedOn w:val="Normal"/>
    <w:rsid w:val="00A70D85"/>
    <w:pPr>
      <w:spacing w:after="120" w:line="480" w:lineRule="auto"/>
    </w:pPr>
  </w:style>
  <w:style w:type="paragraph" w:customStyle="1" w:styleId="BPTextLevel2">
    <w:name w:val="BP Text Level 2"/>
    <w:rsid w:val="0065767E"/>
    <w:pPr>
      <w:numPr>
        <w:ilvl w:val="1"/>
        <w:numId w:val="6"/>
      </w:numPr>
      <w:spacing w:before="120" w:after="120"/>
    </w:pPr>
    <w:rPr>
      <w:rFonts w:ascii="Verdana" w:eastAsia="Calibri" w:hAnsi="Verdana"/>
      <w:sz w:val="18"/>
    </w:rPr>
  </w:style>
  <w:style w:type="paragraph" w:customStyle="1" w:styleId="BPCHouse1">
    <w:name w:val="BPC House 1"/>
    <w:next w:val="Normal"/>
    <w:rsid w:val="0065767E"/>
    <w:pPr>
      <w:numPr>
        <w:numId w:val="5"/>
      </w:numPr>
      <w:spacing w:before="120" w:after="120"/>
    </w:pPr>
    <w:rPr>
      <w:rFonts w:ascii="Verdana" w:eastAsia="Calibri" w:hAnsi="Verdana"/>
      <w:b/>
      <w:sz w:val="18"/>
      <w:szCs w:val="18"/>
    </w:rPr>
  </w:style>
  <w:style w:type="paragraph" w:customStyle="1" w:styleId="BPCHouse2">
    <w:name w:val="BPC House 2"/>
    <w:rsid w:val="0065767E"/>
    <w:pPr>
      <w:numPr>
        <w:ilvl w:val="1"/>
        <w:numId w:val="5"/>
      </w:numPr>
      <w:spacing w:before="120" w:after="120"/>
    </w:pPr>
    <w:rPr>
      <w:rFonts w:ascii="Verdana" w:eastAsia="Calibri" w:hAnsi="Verdana"/>
      <w:sz w:val="18"/>
      <w:szCs w:val="18"/>
    </w:rPr>
  </w:style>
  <w:style w:type="numbering" w:customStyle="1" w:styleId="NumbLstMain">
    <w:name w:val="NumbLstMain"/>
    <w:rsid w:val="0065767E"/>
    <w:pPr>
      <w:numPr>
        <w:numId w:val="3"/>
      </w:numPr>
    </w:pPr>
  </w:style>
  <w:style w:type="numbering" w:customStyle="1" w:styleId="NumbLstText">
    <w:name w:val="NumbLstText"/>
    <w:rsid w:val="0065767E"/>
    <w:pPr>
      <w:numPr>
        <w:numId w:val="4"/>
      </w:numPr>
    </w:pPr>
  </w:style>
  <w:style w:type="character" w:customStyle="1" w:styleId="ITTnormalChar">
    <w:name w:val="ITT normal Char"/>
    <w:link w:val="ITTnormal"/>
    <w:rsid w:val="002C6E06"/>
    <w:rPr>
      <w:rFonts w:ascii="Arial" w:eastAsia="Arial" w:hAnsi="Arial" w:cs="Arial"/>
      <w:sz w:val="22"/>
      <w:szCs w:val="22"/>
      <w:lang w:val="en-GB" w:eastAsia="en-GB" w:bidi="ar-SA"/>
    </w:rPr>
  </w:style>
  <w:style w:type="paragraph" w:customStyle="1" w:styleId="ITTnormal">
    <w:name w:val="ITT normal"/>
    <w:basedOn w:val="Normal"/>
    <w:link w:val="ITTnormalChar"/>
    <w:rsid w:val="002C6E06"/>
    <w:pPr>
      <w:autoSpaceDE w:val="0"/>
      <w:autoSpaceDN w:val="0"/>
      <w:adjustRightInd w:val="0"/>
      <w:spacing w:before="60" w:after="60"/>
      <w:ind w:left="720"/>
      <w:jc w:val="both"/>
    </w:pPr>
    <w:rPr>
      <w:rFonts w:eastAsia="Arial" w:cs="Arial"/>
      <w:sz w:val="22"/>
      <w:szCs w:val="22"/>
      <w:lang w:eastAsia="en-GB"/>
    </w:rPr>
  </w:style>
  <w:style w:type="paragraph" w:customStyle="1" w:styleId="Body3">
    <w:name w:val="Body3"/>
    <w:basedOn w:val="Normal"/>
    <w:rsid w:val="001E51D3"/>
    <w:pPr>
      <w:spacing w:before="200" w:after="60"/>
      <w:ind w:left="2393"/>
      <w:jc w:val="both"/>
    </w:pPr>
    <w:rPr>
      <w:sz w:val="20"/>
      <w:szCs w:val="20"/>
      <w:lang w:eastAsia="en-GB"/>
    </w:rPr>
  </w:style>
  <w:style w:type="paragraph" w:customStyle="1" w:styleId="BulletMOI">
    <w:name w:val="Bullet MOI"/>
    <w:basedOn w:val="Normal"/>
    <w:rsid w:val="00E15CC0"/>
    <w:pPr>
      <w:numPr>
        <w:numId w:val="2"/>
      </w:numPr>
      <w:tabs>
        <w:tab w:val="left" w:pos="720"/>
      </w:tabs>
    </w:pPr>
    <w:rPr>
      <w:rFonts w:eastAsia="Arial" w:cs="Arial"/>
      <w:sz w:val="22"/>
      <w:szCs w:val="22"/>
      <w:lang w:eastAsia="en-GB"/>
    </w:rPr>
  </w:style>
  <w:style w:type="character" w:customStyle="1" w:styleId="maintext1">
    <w:name w:val="maintext1"/>
    <w:rsid w:val="0036796E"/>
    <w:rPr>
      <w:rFonts w:ascii="Arial" w:hAnsi="Arial" w:cs="Arial" w:hint="default"/>
      <w:b w:val="0"/>
      <w:bCs w:val="0"/>
      <w:color w:val="000000"/>
      <w:sz w:val="19"/>
      <w:szCs w:val="19"/>
    </w:rPr>
  </w:style>
  <w:style w:type="paragraph" w:styleId="BodyText">
    <w:name w:val="Body Text"/>
    <w:basedOn w:val="Normal"/>
    <w:link w:val="BodyTextChar"/>
    <w:rsid w:val="00C31493"/>
    <w:pPr>
      <w:spacing w:after="120"/>
    </w:pPr>
  </w:style>
  <w:style w:type="character" w:customStyle="1" w:styleId="BodyTextChar">
    <w:name w:val="Body Text Char"/>
    <w:link w:val="BodyText"/>
    <w:rsid w:val="00C31493"/>
    <w:rPr>
      <w:rFonts w:ascii="Arial" w:hAnsi="Arial"/>
      <w:sz w:val="24"/>
      <w:szCs w:val="24"/>
      <w:lang w:eastAsia="en-US"/>
    </w:rPr>
  </w:style>
  <w:style w:type="character" w:customStyle="1" w:styleId="Heading3Char">
    <w:name w:val="Heading 3 Char"/>
    <w:link w:val="Heading3"/>
    <w:uiPriority w:val="9"/>
    <w:rsid w:val="00E75D02"/>
    <w:rPr>
      <w:rFonts w:ascii="Arial" w:hAnsi="Arial"/>
      <w:sz w:val="24"/>
      <w:szCs w:val="24"/>
      <w:u w:val="single"/>
      <w:lang w:eastAsia="en-US"/>
    </w:rPr>
  </w:style>
  <w:style w:type="paragraph" w:styleId="NormalWeb">
    <w:name w:val="Normal (Web)"/>
    <w:basedOn w:val="Normal"/>
    <w:uiPriority w:val="99"/>
    <w:unhideWhenUsed/>
    <w:rsid w:val="00E75D02"/>
    <w:pPr>
      <w:spacing w:before="100" w:beforeAutospacing="1" w:after="100" w:afterAutospacing="1"/>
    </w:pPr>
    <w:rPr>
      <w:rFonts w:ascii="Times New Roman" w:hAnsi="Times New Roman"/>
      <w:lang w:eastAsia="en-GB"/>
    </w:rPr>
  </w:style>
  <w:style w:type="character" w:customStyle="1" w:styleId="HeaderChar">
    <w:name w:val="Header Char"/>
    <w:link w:val="Header"/>
    <w:rsid w:val="00E75D02"/>
    <w:rPr>
      <w:rFonts w:ascii="Arial" w:hAnsi="Arial"/>
      <w:sz w:val="24"/>
      <w:szCs w:val="24"/>
      <w:lang w:eastAsia="en-US"/>
    </w:rPr>
  </w:style>
  <w:style w:type="character" w:customStyle="1" w:styleId="FooterChar">
    <w:name w:val="Footer Char"/>
    <w:link w:val="Footer"/>
    <w:uiPriority w:val="99"/>
    <w:rsid w:val="00E75D02"/>
    <w:rPr>
      <w:rFonts w:ascii="Arial" w:hAnsi="Arial"/>
      <w:sz w:val="24"/>
      <w:szCs w:val="24"/>
      <w:lang w:eastAsia="en-US"/>
    </w:rPr>
  </w:style>
  <w:style w:type="character" w:customStyle="1" w:styleId="BalloonTextChar">
    <w:name w:val="Balloon Text Char"/>
    <w:link w:val="BalloonText"/>
    <w:rsid w:val="00E75D02"/>
    <w:rPr>
      <w:rFonts w:ascii="Tahoma" w:hAnsi="Tahoma" w:cs="Tahoma"/>
      <w:sz w:val="16"/>
      <w:szCs w:val="16"/>
      <w:lang w:eastAsia="en-US"/>
    </w:rPr>
  </w:style>
  <w:style w:type="character" w:customStyle="1" w:styleId="Heading6Char">
    <w:name w:val="Heading 6 Char"/>
    <w:link w:val="Heading6"/>
    <w:semiHidden/>
    <w:rsid w:val="00112E84"/>
    <w:rPr>
      <w:rFonts w:ascii="Calibri" w:hAnsi="Calibri"/>
      <w:b/>
      <w:bCs/>
      <w:sz w:val="22"/>
      <w:szCs w:val="22"/>
      <w:lang w:eastAsia="en-US"/>
    </w:rPr>
  </w:style>
  <w:style w:type="character" w:customStyle="1" w:styleId="Heading8Char">
    <w:name w:val="Heading 8 Char"/>
    <w:link w:val="Heading8"/>
    <w:semiHidden/>
    <w:rsid w:val="00112E84"/>
    <w:rPr>
      <w:rFonts w:ascii="Calibri" w:hAnsi="Calibri"/>
      <w:i/>
      <w:iCs/>
      <w:sz w:val="24"/>
      <w:szCs w:val="24"/>
      <w:lang w:eastAsia="en-US"/>
    </w:rPr>
  </w:style>
  <w:style w:type="character" w:customStyle="1" w:styleId="Heading9Char">
    <w:name w:val="Heading 9 Char"/>
    <w:link w:val="Heading9"/>
    <w:semiHidden/>
    <w:rsid w:val="00112E84"/>
    <w:rPr>
      <w:rFonts w:ascii="Cambria" w:hAnsi="Cambria"/>
      <w:sz w:val="22"/>
      <w:szCs w:val="22"/>
      <w:lang w:eastAsia="en-US"/>
    </w:rPr>
  </w:style>
  <w:style w:type="character" w:styleId="Emphasis">
    <w:name w:val="Emphasis"/>
    <w:basedOn w:val="DefaultParagraphFont"/>
    <w:qFormat/>
    <w:rsid w:val="00D50B50"/>
    <w:rPr>
      <w:i/>
      <w:iCs/>
    </w:rPr>
  </w:style>
  <w:style w:type="character" w:styleId="CommentReference">
    <w:name w:val="annotation reference"/>
    <w:rsid w:val="00624D09"/>
    <w:rPr>
      <w:sz w:val="16"/>
      <w:szCs w:val="16"/>
    </w:rPr>
  </w:style>
  <w:style w:type="character" w:customStyle="1" w:styleId="ListParagraphChar">
    <w:name w:val="List Paragraph Char"/>
    <w:link w:val="ListParagraph"/>
    <w:uiPriority w:val="34"/>
    <w:locked/>
    <w:rsid w:val="00CC6CB2"/>
    <w:rPr>
      <w:rFonts w:ascii="Arial" w:hAnsi="Arial"/>
      <w:sz w:val="24"/>
      <w:szCs w:val="24"/>
      <w:lang w:eastAsia="en-US"/>
    </w:rPr>
  </w:style>
  <w:style w:type="paragraph" w:styleId="Subtitle">
    <w:name w:val="Subtitle"/>
    <w:basedOn w:val="Normal"/>
    <w:link w:val="SubtitleChar"/>
    <w:qFormat/>
    <w:rsid w:val="00CC6CB2"/>
    <w:rPr>
      <w:b/>
      <w:bCs/>
      <w:sz w:val="22"/>
    </w:rPr>
  </w:style>
  <w:style w:type="character" w:customStyle="1" w:styleId="SubtitleChar">
    <w:name w:val="Subtitle Char"/>
    <w:basedOn w:val="DefaultParagraphFont"/>
    <w:link w:val="Subtitle"/>
    <w:rsid w:val="00CC6CB2"/>
    <w:rPr>
      <w:rFonts w:ascii="Arial" w:hAnsi="Arial"/>
      <w:b/>
      <w:bCs/>
      <w:sz w:val="22"/>
      <w:szCs w:val="24"/>
      <w:lang w:eastAsia="en-US"/>
    </w:rPr>
  </w:style>
  <w:style w:type="paragraph" w:customStyle="1" w:styleId="font5">
    <w:name w:val="font5"/>
    <w:basedOn w:val="Normal"/>
    <w:rsid w:val="00CC6CB2"/>
    <w:pPr>
      <w:spacing w:before="100" w:beforeAutospacing="1" w:after="100" w:afterAutospacing="1"/>
    </w:pPr>
    <w:rPr>
      <w:rFonts w:eastAsia="Arial Unicode MS"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15153">
      <w:bodyDiv w:val="1"/>
      <w:marLeft w:val="0"/>
      <w:marRight w:val="0"/>
      <w:marTop w:val="0"/>
      <w:marBottom w:val="0"/>
      <w:divBdr>
        <w:top w:val="none" w:sz="0" w:space="0" w:color="auto"/>
        <w:left w:val="none" w:sz="0" w:space="0" w:color="auto"/>
        <w:bottom w:val="none" w:sz="0" w:space="0" w:color="auto"/>
        <w:right w:val="none" w:sz="0" w:space="0" w:color="auto"/>
      </w:divBdr>
    </w:div>
    <w:div w:id="507134736">
      <w:bodyDiv w:val="1"/>
      <w:marLeft w:val="0"/>
      <w:marRight w:val="0"/>
      <w:marTop w:val="0"/>
      <w:marBottom w:val="0"/>
      <w:divBdr>
        <w:top w:val="none" w:sz="0" w:space="0" w:color="auto"/>
        <w:left w:val="none" w:sz="0" w:space="0" w:color="auto"/>
        <w:bottom w:val="none" w:sz="0" w:space="0" w:color="auto"/>
        <w:right w:val="none" w:sz="0" w:space="0" w:color="auto"/>
      </w:divBdr>
    </w:div>
    <w:div w:id="638342593">
      <w:bodyDiv w:val="1"/>
      <w:marLeft w:val="0"/>
      <w:marRight w:val="0"/>
      <w:marTop w:val="0"/>
      <w:marBottom w:val="0"/>
      <w:divBdr>
        <w:top w:val="none" w:sz="0" w:space="0" w:color="auto"/>
        <w:left w:val="none" w:sz="0" w:space="0" w:color="auto"/>
        <w:bottom w:val="none" w:sz="0" w:space="0" w:color="auto"/>
        <w:right w:val="none" w:sz="0" w:space="0" w:color="auto"/>
      </w:divBdr>
    </w:div>
    <w:div w:id="889878927">
      <w:bodyDiv w:val="1"/>
      <w:marLeft w:val="0"/>
      <w:marRight w:val="0"/>
      <w:marTop w:val="0"/>
      <w:marBottom w:val="0"/>
      <w:divBdr>
        <w:top w:val="none" w:sz="0" w:space="0" w:color="auto"/>
        <w:left w:val="none" w:sz="0" w:space="0" w:color="auto"/>
        <w:bottom w:val="none" w:sz="0" w:space="0" w:color="auto"/>
        <w:right w:val="none" w:sz="0" w:space="0" w:color="auto"/>
      </w:divBdr>
    </w:div>
    <w:div w:id="1184898228">
      <w:bodyDiv w:val="1"/>
      <w:marLeft w:val="0"/>
      <w:marRight w:val="0"/>
      <w:marTop w:val="0"/>
      <w:marBottom w:val="0"/>
      <w:divBdr>
        <w:top w:val="none" w:sz="0" w:space="0" w:color="auto"/>
        <w:left w:val="none" w:sz="0" w:space="0" w:color="auto"/>
        <w:bottom w:val="none" w:sz="0" w:space="0" w:color="auto"/>
        <w:right w:val="none" w:sz="0" w:space="0" w:color="auto"/>
      </w:divBdr>
    </w:div>
    <w:div w:id="1210647537">
      <w:bodyDiv w:val="1"/>
      <w:marLeft w:val="0"/>
      <w:marRight w:val="0"/>
      <w:marTop w:val="0"/>
      <w:marBottom w:val="0"/>
      <w:divBdr>
        <w:top w:val="none" w:sz="0" w:space="0" w:color="auto"/>
        <w:left w:val="none" w:sz="0" w:space="0" w:color="auto"/>
        <w:bottom w:val="none" w:sz="0" w:space="0" w:color="auto"/>
        <w:right w:val="none" w:sz="0" w:space="0" w:color="auto"/>
      </w:divBdr>
    </w:div>
    <w:div w:id="1479422831">
      <w:bodyDiv w:val="1"/>
      <w:marLeft w:val="0"/>
      <w:marRight w:val="0"/>
      <w:marTop w:val="0"/>
      <w:marBottom w:val="0"/>
      <w:divBdr>
        <w:top w:val="none" w:sz="0" w:space="0" w:color="auto"/>
        <w:left w:val="none" w:sz="0" w:space="0" w:color="auto"/>
        <w:bottom w:val="none" w:sz="0" w:space="0" w:color="auto"/>
        <w:right w:val="none" w:sz="0" w:space="0" w:color="auto"/>
      </w:divBdr>
    </w:div>
    <w:div w:id="1613055574">
      <w:bodyDiv w:val="1"/>
      <w:marLeft w:val="0"/>
      <w:marRight w:val="0"/>
      <w:marTop w:val="0"/>
      <w:marBottom w:val="0"/>
      <w:divBdr>
        <w:top w:val="none" w:sz="0" w:space="0" w:color="auto"/>
        <w:left w:val="none" w:sz="0" w:space="0" w:color="auto"/>
        <w:bottom w:val="none" w:sz="0" w:space="0" w:color="auto"/>
        <w:right w:val="none" w:sz="0" w:space="0" w:color="auto"/>
      </w:divBdr>
    </w:div>
    <w:div w:id="178049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losprocure.nhs.uk"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igt.connectingforhealth.nhs.uk/RequirementsList.aspx?tk=695408553&amp;lnv=4&amp;cb=12%3a31%3a56&amp;sViewOrgType=12&amp;sDesc=Commercial+Third+Party+(complex)"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ghn-tr.glosfssap@nhs.ne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0FCD21-181A-435A-A5A1-DA9F20449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17</Pages>
  <Words>4564</Words>
  <Characters>26435</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Gloucestershire NHS Trusts</Company>
  <LinksUpToDate>false</LinksUpToDate>
  <CharactersWithSpaces>30938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Pike Fraser</dc:creator>
  <cp:lastModifiedBy>Pagan Foong Ken</cp:lastModifiedBy>
  <cp:revision>9</cp:revision>
  <cp:lastPrinted>2017-06-01T15:58:00Z</cp:lastPrinted>
  <dcterms:created xsi:type="dcterms:W3CDTF">2017-06-20T14:08:00Z</dcterms:created>
  <dcterms:modified xsi:type="dcterms:W3CDTF">2017-06-20T15:13:00Z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UFAAkxpNJwTxbICG1r8soWLOYQwpLZtIhvXsYh+wo4uVwfqlPsnkZzuHWBqocDMcyCFH1sC/BuVfNvNU_x000d_
3M8rOBEqX59G+u1XrJNaKPjKg2wQdMTcinNLlWXNIQ4wG1CUsOBdL7i1Wwl8wiKdB1UaXlqkMfJd_x000d_
oJXXUl8MyWtpbwCQL7AHzw5ptfPypNnxHWU4owVSnxwVt/7re+2iQCkTtGtS7ppwYAaSAXKqBRQO_x000d_
7815J4rp+wCVmR9+1</vt:lpwstr>
  </property>
  <property fmtid="{D5CDD505-2E9C-101B-9397-08002B2CF9AE}" pid="3" name="MAIL_MSG_ID2">
    <vt:lpwstr>/FeT2Fgu3kzaUHjIu9ZCyTnPWvZPwHG0mtxV3AFBWOP06BNXjbcX9suq1jV_x000d_
ax6eyRG5hz/Q2t+CgoeSveVWbPs=</vt:lpwstr>
  </property>
  <property fmtid="{D5CDD505-2E9C-101B-9397-08002B2CF9AE}" pid="4" name="RESPONSE_SENDER_NAME">
    <vt:lpwstr>sAAAb0xRtPDW5Utg7vdxu0cUkHa/OrgHGTGbRsDOCwXSXGc=</vt:lpwstr>
  </property>
  <property fmtid="{D5CDD505-2E9C-101B-9397-08002B2CF9AE}" pid="5" name="EMAIL_OWNER_ADDRESS">
    <vt:lpwstr>4AAA9DNYQidmug5EGjfbYhR4ieh76HRDtF4ZjDaBiPlxtRI3A9UifVvrDA==</vt:lpwstr>
  </property>
</Properties>
</file>